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926" w:rsidRDefault="009A0926" w:rsidP="009A0926">
      <w:pPr>
        <w:jc w:val="center"/>
        <w:rPr>
          <w:rFonts w:cstheme="minorHAnsi"/>
          <w:sz w:val="24"/>
          <w:szCs w:val="24"/>
        </w:rPr>
      </w:pPr>
      <w:r>
        <w:rPr>
          <w:rFonts w:cstheme="minorHAnsi"/>
          <w:noProof/>
          <w:sz w:val="24"/>
          <w:szCs w:val="24"/>
          <w:lang w:eastAsia="fr-FR"/>
        </w:rPr>
        <w:drawing>
          <wp:inline distT="0" distB="0" distL="0" distR="0" wp14:anchorId="272C3756" wp14:editId="6653B562">
            <wp:extent cx="4486861" cy="2524125"/>
            <wp:effectExtent l="0" t="0" r="9525" b="0"/>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Rosemary's baby 1967 affronter sa progenitur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83786" cy="2578651"/>
                    </a:xfrm>
                    <a:prstGeom prst="rect">
                      <a:avLst/>
                    </a:prstGeom>
                  </pic:spPr>
                </pic:pic>
              </a:graphicData>
            </a:graphic>
          </wp:inline>
        </w:drawing>
      </w:r>
      <w:r>
        <w:rPr>
          <w:rFonts w:cstheme="minorHAnsi"/>
          <w:sz w:val="24"/>
          <w:szCs w:val="24"/>
        </w:rPr>
        <w:t xml:space="preserve">          </w:t>
      </w:r>
      <w:r>
        <w:rPr>
          <w:rFonts w:cstheme="minorHAnsi"/>
          <w:noProof/>
          <w:sz w:val="24"/>
          <w:szCs w:val="24"/>
          <w:lang w:eastAsia="fr-FR"/>
        </w:rPr>
        <w:drawing>
          <wp:inline distT="0" distB="0" distL="0" distR="0" wp14:anchorId="346253F5" wp14:editId="3B3BB24D">
            <wp:extent cx="4542790" cy="2520315"/>
            <wp:effectExtent l="0" t="0" r="0" b="0"/>
            <wp:docPr id="87" name="Imag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ts-Alive 1972 la revanche des bébé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7646" cy="2600680"/>
                    </a:xfrm>
                    <a:prstGeom prst="rect">
                      <a:avLst/>
                    </a:prstGeom>
                  </pic:spPr>
                </pic:pic>
              </a:graphicData>
            </a:graphic>
          </wp:inline>
        </w:drawing>
      </w:r>
    </w:p>
    <w:p w:rsidR="009A0926" w:rsidRDefault="009A0926" w:rsidP="009A0926">
      <w:pPr>
        <w:jc w:val="center"/>
        <w:rPr>
          <w:rFonts w:cstheme="minorHAnsi"/>
          <w:sz w:val="24"/>
          <w:szCs w:val="24"/>
        </w:rPr>
      </w:pPr>
      <w:r>
        <w:rPr>
          <w:rFonts w:cstheme="minorHAnsi"/>
          <w:noProof/>
          <w:sz w:val="24"/>
          <w:szCs w:val="24"/>
          <w:lang w:eastAsia="fr-FR"/>
        </w:rPr>
        <w:drawing>
          <wp:inline distT="0" distB="0" distL="0" distR="0" wp14:anchorId="7C33F4B5" wp14:editId="703FC18E">
            <wp:extent cx="4476750" cy="2297572"/>
            <wp:effectExtent l="0" t="0" r="0" b="7620"/>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The fly 1986 deliver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61293" cy="2340962"/>
                    </a:xfrm>
                    <a:prstGeom prst="rect">
                      <a:avLst/>
                    </a:prstGeom>
                  </pic:spPr>
                </pic:pic>
              </a:graphicData>
            </a:graphic>
          </wp:inline>
        </w:drawing>
      </w:r>
      <w:r>
        <w:rPr>
          <w:rFonts w:cstheme="minorHAnsi"/>
          <w:sz w:val="24"/>
          <w:szCs w:val="24"/>
        </w:rPr>
        <w:t xml:space="preserve">          </w:t>
      </w:r>
      <w:r>
        <w:rPr>
          <w:rFonts w:cstheme="minorHAnsi"/>
          <w:noProof/>
          <w:sz w:val="24"/>
          <w:szCs w:val="24"/>
          <w:lang w:eastAsia="fr-FR"/>
        </w:rPr>
        <w:drawing>
          <wp:inline distT="0" distB="0" distL="0" distR="0" wp14:anchorId="58F163E3" wp14:editId="3F91ECAF">
            <wp:extent cx="4561918" cy="2305685"/>
            <wp:effectExtent l="0" t="0" r="0" b="0"/>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The fly 1986 cocoo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27211" cy="2338685"/>
                    </a:xfrm>
                    <a:prstGeom prst="rect">
                      <a:avLst/>
                    </a:prstGeom>
                  </pic:spPr>
                </pic:pic>
              </a:graphicData>
            </a:graphic>
          </wp:inline>
        </w:drawing>
      </w:r>
    </w:p>
    <w:p w:rsidR="009A0926" w:rsidRDefault="009A0926" w:rsidP="009A0926">
      <w:pPr>
        <w:jc w:val="center"/>
        <w:rPr>
          <w:rFonts w:ascii="Bauhaus 93" w:hAnsi="Bauhaus 93" w:cstheme="minorHAnsi"/>
          <w:sz w:val="40"/>
          <w:szCs w:val="40"/>
          <w:lang w:val="en-US"/>
        </w:rPr>
      </w:pPr>
      <w:r w:rsidRPr="009A0926">
        <w:rPr>
          <w:rFonts w:ascii="Bauhaus 93" w:hAnsi="Bauhaus 93" w:cstheme="minorHAnsi"/>
          <w:color w:val="FF0000"/>
          <w:sz w:val="40"/>
          <w:szCs w:val="40"/>
          <w:lang w:val="en-US"/>
        </w:rPr>
        <w:t xml:space="preserve">ROSEMARY’S BABY </w:t>
      </w:r>
      <w:r w:rsidRPr="009A0926">
        <w:rPr>
          <w:rFonts w:ascii="Bauhaus 93" w:hAnsi="Bauhaus 93" w:cstheme="minorHAnsi"/>
          <w:color w:val="BF8F00" w:themeColor="accent4" w:themeShade="BF"/>
          <w:sz w:val="40"/>
          <w:szCs w:val="40"/>
          <w:lang w:val="en-US"/>
        </w:rPr>
        <w:t xml:space="preserve">1968 POLANSKI </w:t>
      </w:r>
      <w:r w:rsidRPr="009A0926">
        <w:rPr>
          <w:rFonts w:ascii="Bauhaus 93" w:hAnsi="Bauhaus 93" w:cstheme="minorHAnsi"/>
          <w:sz w:val="40"/>
          <w:szCs w:val="40"/>
          <w:lang w:val="en-US"/>
        </w:rPr>
        <w:t xml:space="preserve">– </w:t>
      </w:r>
      <w:r w:rsidRPr="009A0926">
        <w:rPr>
          <w:rFonts w:ascii="Bauhaus 93" w:hAnsi="Bauhaus 93" w:cstheme="minorHAnsi"/>
          <w:color w:val="FF0000"/>
          <w:sz w:val="40"/>
          <w:szCs w:val="40"/>
          <w:lang w:val="en-US"/>
        </w:rPr>
        <w:t>IT’S ALIVE</w:t>
      </w:r>
      <w:r w:rsidRPr="009A0926">
        <w:rPr>
          <w:rFonts w:ascii="Bauhaus 93" w:hAnsi="Bauhaus 93" w:cstheme="minorHAnsi"/>
          <w:sz w:val="40"/>
          <w:szCs w:val="40"/>
          <w:lang w:val="en-US"/>
        </w:rPr>
        <w:t xml:space="preserve"> </w:t>
      </w:r>
      <w:r w:rsidRPr="009A0926">
        <w:rPr>
          <w:rFonts w:ascii="Bauhaus 93" w:hAnsi="Bauhaus 93" w:cstheme="minorHAnsi"/>
          <w:color w:val="538135" w:themeColor="accent6" w:themeShade="BF"/>
          <w:sz w:val="40"/>
          <w:szCs w:val="40"/>
          <w:lang w:val="en-US"/>
        </w:rPr>
        <w:t>1974 COHEN</w:t>
      </w:r>
      <w:r w:rsidRPr="009A0926">
        <w:rPr>
          <w:rFonts w:ascii="Bauhaus 93" w:hAnsi="Bauhaus 93" w:cstheme="minorHAnsi"/>
          <w:sz w:val="40"/>
          <w:szCs w:val="40"/>
          <w:lang w:val="en-US"/>
        </w:rPr>
        <w:t xml:space="preserve"> </w:t>
      </w:r>
    </w:p>
    <w:p w:rsidR="009A0926" w:rsidRDefault="009A0926" w:rsidP="009A0926">
      <w:pPr>
        <w:jc w:val="center"/>
        <w:rPr>
          <w:rFonts w:ascii="Bauhaus 93" w:hAnsi="Bauhaus 93" w:cstheme="minorHAnsi"/>
          <w:color w:val="2E74B5" w:themeColor="accent1" w:themeShade="BF"/>
          <w:sz w:val="40"/>
          <w:szCs w:val="40"/>
          <w:lang w:val="en-US"/>
        </w:rPr>
      </w:pPr>
      <w:r w:rsidRPr="009A0926">
        <w:rPr>
          <w:rFonts w:ascii="Bauhaus 93" w:hAnsi="Bauhaus 93" w:cstheme="minorHAnsi"/>
          <w:color w:val="FF0000"/>
          <w:sz w:val="40"/>
          <w:szCs w:val="40"/>
          <w:lang w:val="en-US"/>
        </w:rPr>
        <w:t xml:space="preserve">THE FLY </w:t>
      </w:r>
      <w:r w:rsidRPr="009A0926">
        <w:rPr>
          <w:rFonts w:ascii="Bauhaus 93" w:hAnsi="Bauhaus 93" w:cstheme="minorHAnsi"/>
          <w:color w:val="2E74B5" w:themeColor="accent1" w:themeShade="BF"/>
          <w:sz w:val="40"/>
          <w:szCs w:val="40"/>
          <w:lang w:val="en-US"/>
        </w:rPr>
        <w:t>1986 CRONENBERG</w:t>
      </w:r>
    </w:p>
    <w:p w:rsidR="00790328" w:rsidRPr="00225975" w:rsidRDefault="00225975" w:rsidP="00790328">
      <w:pPr>
        <w:jc w:val="both"/>
        <w:rPr>
          <w:rFonts w:ascii="Century Gothic" w:hAnsi="Century Gothic" w:cstheme="minorHAnsi"/>
          <w:sz w:val="24"/>
          <w:szCs w:val="24"/>
        </w:rPr>
      </w:pPr>
      <w:r w:rsidRPr="00225975">
        <w:rPr>
          <w:rFonts w:ascii="Century Gothic" w:hAnsi="Century Gothic" w:cstheme="minorHAnsi"/>
          <w:sz w:val="24"/>
          <w:szCs w:val="24"/>
        </w:rPr>
        <w:t xml:space="preserve">Au tournant des années </w:t>
      </w:r>
      <w:r w:rsidRPr="00225975">
        <w:rPr>
          <w:rFonts w:ascii="Century Gothic" w:hAnsi="Century Gothic" w:cstheme="minorHAnsi"/>
          <w:b/>
          <w:sz w:val="24"/>
          <w:szCs w:val="24"/>
        </w:rPr>
        <w:t>1960-1970</w:t>
      </w:r>
      <w:r w:rsidRPr="00225975">
        <w:rPr>
          <w:rFonts w:ascii="Century Gothic" w:hAnsi="Century Gothic" w:cstheme="minorHAnsi"/>
          <w:sz w:val="24"/>
          <w:szCs w:val="24"/>
        </w:rPr>
        <w:t xml:space="preserve">, années de </w:t>
      </w:r>
      <w:r w:rsidRPr="00225975">
        <w:rPr>
          <w:rFonts w:ascii="Century Gothic" w:hAnsi="Century Gothic" w:cstheme="minorHAnsi"/>
          <w:b/>
          <w:sz w:val="24"/>
          <w:szCs w:val="24"/>
        </w:rPr>
        <w:t>contestation</w:t>
      </w:r>
      <w:r w:rsidRPr="00225975">
        <w:rPr>
          <w:rFonts w:ascii="Century Gothic" w:hAnsi="Century Gothic" w:cstheme="minorHAnsi"/>
          <w:sz w:val="24"/>
          <w:szCs w:val="24"/>
        </w:rPr>
        <w:t xml:space="preserve"> et de </w:t>
      </w:r>
      <w:r w:rsidRPr="00225975">
        <w:rPr>
          <w:rFonts w:ascii="Century Gothic" w:hAnsi="Century Gothic" w:cstheme="minorHAnsi"/>
          <w:b/>
          <w:sz w:val="24"/>
          <w:szCs w:val="24"/>
        </w:rPr>
        <w:t>revendication</w:t>
      </w:r>
      <w:r w:rsidRPr="00225975">
        <w:rPr>
          <w:rFonts w:ascii="Century Gothic" w:hAnsi="Century Gothic" w:cstheme="minorHAnsi"/>
          <w:sz w:val="24"/>
          <w:szCs w:val="24"/>
        </w:rPr>
        <w:t xml:space="preserve"> notamment </w:t>
      </w:r>
      <w:r w:rsidRPr="00225975">
        <w:rPr>
          <w:rFonts w:ascii="Century Gothic" w:hAnsi="Century Gothic" w:cstheme="minorHAnsi"/>
          <w:b/>
          <w:sz w:val="24"/>
          <w:szCs w:val="24"/>
        </w:rPr>
        <w:t>féministes</w:t>
      </w:r>
      <w:r w:rsidRPr="00225975">
        <w:rPr>
          <w:rFonts w:ascii="Century Gothic" w:hAnsi="Century Gothic" w:cstheme="minorHAnsi"/>
          <w:sz w:val="24"/>
          <w:szCs w:val="24"/>
        </w:rPr>
        <w:t xml:space="preserve">, nombre de films vont mettre en scène des personnages féminins forts aux prises avec </w:t>
      </w:r>
      <w:r w:rsidRPr="00D76F93">
        <w:rPr>
          <w:rFonts w:ascii="Century Gothic" w:hAnsi="Century Gothic" w:cstheme="minorHAnsi"/>
          <w:b/>
          <w:sz w:val="24"/>
          <w:szCs w:val="24"/>
        </w:rPr>
        <w:t>une maternité monstrueuse</w:t>
      </w:r>
      <w:r w:rsidRPr="00225975">
        <w:rPr>
          <w:rFonts w:ascii="Century Gothic" w:hAnsi="Century Gothic" w:cstheme="minorHAnsi"/>
          <w:sz w:val="24"/>
          <w:szCs w:val="24"/>
        </w:rPr>
        <w:t>.</w:t>
      </w:r>
    </w:p>
    <w:p w:rsidR="00790328" w:rsidRDefault="00790328" w:rsidP="00790328">
      <w:pPr>
        <w:jc w:val="center"/>
        <w:rPr>
          <w:rFonts w:cstheme="minorHAnsi"/>
          <w:sz w:val="24"/>
          <w:szCs w:val="24"/>
        </w:rPr>
      </w:pPr>
      <w:r>
        <w:rPr>
          <w:rFonts w:cstheme="minorHAnsi"/>
          <w:noProof/>
          <w:sz w:val="24"/>
          <w:szCs w:val="24"/>
          <w:lang w:eastAsia="fr-FR"/>
        </w:rPr>
        <w:lastRenderedPageBreak/>
        <w:drawing>
          <wp:inline distT="0" distB="0" distL="0" distR="0" wp14:anchorId="1DA44BDA" wp14:editId="42FEBCEB">
            <wp:extent cx="4381500" cy="3378538"/>
            <wp:effectExtent l="0" t="0" r="0" b="0"/>
            <wp:docPr id="105" name="Imag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bb.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34972" cy="3419770"/>
                    </a:xfrm>
                    <a:prstGeom prst="rect">
                      <a:avLst/>
                    </a:prstGeom>
                  </pic:spPr>
                </pic:pic>
              </a:graphicData>
            </a:graphic>
          </wp:inline>
        </w:drawing>
      </w:r>
      <w:r>
        <w:rPr>
          <w:rFonts w:cstheme="minorHAnsi"/>
          <w:sz w:val="24"/>
          <w:szCs w:val="24"/>
        </w:rPr>
        <w:t xml:space="preserve">   </w:t>
      </w:r>
      <w:r>
        <w:rPr>
          <w:rFonts w:cstheme="minorHAnsi"/>
          <w:noProof/>
          <w:sz w:val="24"/>
          <w:szCs w:val="24"/>
          <w:lang w:eastAsia="fr-FR"/>
        </w:rPr>
        <w:drawing>
          <wp:inline distT="0" distB="0" distL="0" distR="0" wp14:anchorId="41A24B3A" wp14:editId="0A2CD155">
            <wp:extent cx="5182409" cy="3353973"/>
            <wp:effectExtent l="0" t="0" r="0" b="0"/>
            <wp:docPr id="106"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Dark-Sta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15413" cy="3440051"/>
                    </a:xfrm>
                    <a:prstGeom prst="rect">
                      <a:avLst/>
                    </a:prstGeom>
                  </pic:spPr>
                </pic:pic>
              </a:graphicData>
            </a:graphic>
          </wp:inline>
        </w:drawing>
      </w:r>
    </w:p>
    <w:p w:rsidR="00790328" w:rsidRDefault="00790328" w:rsidP="00790328">
      <w:pPr>
        <w:jc w:val="center"/>
        <w:rPr>
          <w:rFonts w:ascii="Bauhaus 93" w:hAnsi="Bauhaus 93" w:cstheme="minorHAnsi"/>
          <w:color w:val="CC0000"/>
          <w:sz w:val="40"/>
          <w:szCs w:val="40"/>
        </w:rPr>
      </w:pPr>
      <w:r w:rsidRPr="00790328">
        <w:rPr>
          <w:rFonts w:ascii="Bauhaus 93" w:hAnsi="Bauhaus 93" w:cstheme="minorHAnsi"/>
          <w:sz w:val="40"/>
          <w:szCs w:val="40"/>
        </w:rPr>
        <w:t xml:space="preserve">DARK STAR </w:t>
      </w:r>
      <w:r w:rsidRPr="00790328">
        <w:rPr>
          <w:rFonts w:ascii="Bauhaus 93" w:hAnsi="Bauhaus 93" w:cstheme="minorHAnsi"/>
          <w:color w:val="CC0000"/>
          <w:sz w:val="40"/>
          <w:szCs w:val="40"/>
        </w:rPr>
        <w:t>1973 CARPENTER</w:t>
      </w:r>
    </w:p>
    <w:p w:rsidR="00225975" w:rsidRDefault="00225975" w:rsidP="00225975">
      <w:pPr>
        <w:jc w:val="both"/>
        <w:rPr>
          <w:rFonts w:ascii="Century Gothic" w:hAnsi="Century Gothic" w:cstheme="minorHAnsi"/>
          <w:sz w:val="24"/>
          <w:szCs w:val="24"/>
        </w:rPr>
      </w:pPr>
      <w:r w:rsidRPr="00225975">
        <w:rPr>
          <w:rFonts w:ascii="Century Gothic" w:hAnsi="Century Gothic" w:cstheme="minorHAnsi"/>
          <w:b/>
          <w:sz w:val="24"/>
          <w:szCs w:val="24"/>
        </w:rPr>
        <w:t>Dan O’Bannon</w:t>
      </w:r>
      <w:r w:rsidRPr="00225975">
        <w:rPr>
          <w:rFonts w:ascii="Century Gothic" w:hAnsi="Century Gothic" w:cstheme="minorHAnsi"/>
          <w:sz w:val="24"/>
          <w:szCs w:val="24"/>
        </w:rPr>
        <w:t>, scénariste, responsable des effets spéciaux et interprète du film de fin d’étude de John Carpenter – « </w:t>
      </w:r>
      <w:r w:rsidRPr="00225975">
        <w:rPr>
          <w:rFonts w:ascii="Century Gothic" w:hAnsi="Century Gothic" w:cstheme="minorHAnsi"/>
          <w:b/>
          <w:i/>
          <w:sz w:val="24"/>
          <w:szCs w:val="24"/>
        </w:rPr>
        <w:t>Dark star</w:t>
      </w:r>
      <w:r w:rsidRPr="00225975">
        <w:rPr>
          <w:rFonts w:ascii="Century Gothic" w:hAnsi="Century Gothic" w:cstheme="minorHAnsi"/>
          <w:sz w:val="24"/>
          <w:szCs w:val="24"/>
        </w:rPr>
        <w:t> » réalisé en 1974 – sera durement marqué par l’échec du projet « </w:t>
      </w:r>
      <w:r w:rsidRPr="00225975">
        <w:rPr>
          <w:rFonts w:ascii="Century Gothic" w:hAnsi="Century Gothic" w:cstheme="minorHAnsi"/>
          <w:b/>
          <w:i/>
          <w:sz w:val="24"/>
          <w:szCs w:val="24"/>
        </w:rPr>
        <w:t>Dune</w:t>
      </w:r>
      <w:r w:rsidRPr="00225975">
        <w:rPr>
          <w:rFonts w:ascii="Century Gothic" w:hAnsi="Century Gothic" w:cstheme="minorHAnsi"/>
          <w:sz w:val="24"/>
          <w:szCs w:val="24"/>
        </w:rPr>
        <w:t xml:space="preserve"> » pour lequel il avait quitté les USA et emménagé à Paris. </w:t>
      </w:r>
    </w:p>
    <w:p w:rsidR="00225975" w:rsidRDefault="00225975" w:rsidP="00225975">
      <w:pPr>
        <w:jc w:val="both"/>
        <w:rPr>
          <w:rFonts w:ascii="Century Gothic" w:hAnsi="Century Gothic" w:cstheme="minorHAnsi"/>
          <w:sz w:val="24"/>
          <w:szCs w:val="24"/>
        </w:rPr>
      </w:pPr>
      <w:r w:rsidRPr="00225975">
        <w:rPr>
          <w:rFonts w:ascii="Century Gothic" w:hAnsi="Century Gothic" w:cstheme="minorHAnsi"/>
          <w:sz w:val="24"/>
          <w:szCs w:val="24"/>
        </w:rPr>
        <w:t>Durant un séjour pour dépression dans un hôpital psychiatrique de la capitale française, il va développer, à l’échelle d’un film entier, l’une des séquences de « </w:t>
      </w:r>
      <w:r w:rsidRPr="00225975">
        <w:rPr>
          <w:rFonts w:ascii="Century Gothic" w:hAnsi="Century Gothic" w:cstheme="minorHAnsi"/>
          <w:i/>
          <w:sz w:val="24"/>
          <w:szCs w:val="24"/>
        </w:rPr>
        <w:t>Dark Star</w:t>
      </w:r>
      <w:r w:rsidRPr="00225975">
        <w:rPr>
          <w:rFonts w:ascii="Century Gothic" w:hAnsi="Century Gothic" w:cstheme="minorHAnsi"/>
          <w:sz w:val="24"/>
          <w:szCs w:val="24"/>
        </w:rPr>
        <w:t xml:space="preserve"> » qui montrait la cohabitation comique de l’équipage d’un vaisseau spatial avec un « alien » aux allures de fruit exotique… </w:t>
      </w:r>
    </w:p>
    <w:p w:rsidR="00790328" w:rsidRPr="00225975" w:rsidRDefault="00225975" w:rsidP="00225975">
      <w:pPr>
        <w:jc w:val="both"/>
        <w:rPr>
          <w:rFonts w:ascii="Century Gothic" w:hAnsi="Century Gothic" w:cstheme="minorHAnsi"/>
          <w:color w:val="CC0000"/>
          <w:sz w:val="24"/>
          <w:szCs w:val="24"/>
        </w:rPr>
      </w:pPr>
      <w:r w:rsidRPr="00225975">
        <w:rPr>
          <w:rFonts w:ascii="Century Gothic" w:hAnsi="Century Gothic" w:cstheme="minorHAnsi"/>
          <w:sz w:val="24"/>
          <w:szCs w:val="24"/>
        </w:rPr>
        <w:t>Ce scénario sera nommé « </w:t>
      </w:r>
      <w:r w:rsidRPr="00225975">
        <w:rPr>
          <w:rFonts w:ascii="Century Gothic" w:hAnsi="Century Gothic" w:cstheme="minorHAnsi"/>
          <w:b/>
          <w:i/>
          <w:sz w:val="24"/>
          <w:szCs w:val="24"/>
        </w:rPr>
        <w:t>Alien</w:t>
      </w:r>
      <w:r w:rsidRPr="00225975">
        <w:rPr>
          <w:rFonts w:ascii="Century Gothic" w:hAnsi="Century Gothic" w:cstheme="minorHAnsi"/>
          <w:sz w:val="24"/>
          <w:szCs w:val="24"/>
        </w:rPr>
        <w:t xml:space="preserve"> » et intégrera notamment un élément autobiographique : </w:t>
      </w:r>
      <w:r w:rsidRPr="00225975">
        <w:rPr>
          <w:rFonts w:ascii="Century Gothic" w:hAnsi="Century Gothic" w:cstheme="minorHAnsi"/>
          <w:b/>
          <w:sz w:val="24"/>
          <w:szCs w:val="24"/>
        </w:rPr>
        <w:t>la grossesse de la femme du scénariste</w:t>
      </w:r>
      <w:r w:rsidRPr="00225975">
        <w:rPr>
          <w:rFonts w:ascii="Century Gothic" w:hAnsi="Century Gothic" w:cstheme="minorHAnsi"/>
          <w:sz w:val="24"/>
          <w:szCs w:val="24"/>
        </w:rPr>
        <w:t>.</w:t>
      </w:r>
    </w:p>
    <w:p w:rsidR="00790328" w:rsidRDefault="00790328" w:rsidP="00790328">
      <w:pPr>
        <w:jc w:val="center"/>
        <w:rPr>
          <w:rFonts w:ascii="Bauhaus 93" w:hAnsi="Bauhaus 93" w:cstheme="minorHAnsi"/>
          <w:color w:val="CC0000"/>
          <w:sz w:val="40"/>
          <w:szCs w:val="40"/>
        </w:rPr>
      </w:pPr>
    </w:p>
    <w:p w:rsidR="00FE24FC" w:rsidRPr="007C3C94" w:rsidRDefault="00FE24FC" w:rsidP="00FE24FC">
      <w:pPr>
        <w:jc w:val="both"/>
        <w:rPr>
          <w:rFonts w:cstheme="minorHAnsi"/>
          <w:sz w:val="24"/>
          <w:szCs w:val="24"/>
        </w:rPr>
      </w:pPr>
    </w:p>
    <w:p w:rsidR="00FE24FC" w:rsidRDefault="00FE24FC" w:rsidP="00FE24FC">
      <w:pPr>
        <w:jc w:val="center"/>
        <w:rPr>
          <w:rFonts w:ascii="Blade Runner Movie Font" w:hAnsi="Blade Runner Movie Font"/>
          <w:color w:val="70AD47" w:themeColor="accent6"/>
          <w:sz w:val="36"/>
          <w:szCs w:val="36"/>
        </w:rPr>
      </w:pPr>
      <w:r>
        <w:rPr>
          <w:rFonts w:ascii="Blade Runner Movie Font" w:hAnsi="Blade Runner Movie Font"/>
          <w:noProof/>
          <w:color w:val="70AD47" w:themeColor="accent6"/>
          <w:sz w:val="36"/>
          <w:szCs w:val="36"/>
          <w:lang w:eastAsia="fr-FR"/>
        </w:rPr>
        <w:lastRenderedPageBreak/>
        <w:drawing>
          <wp:inline distT="0" distB="0" distL="0" distR="0" wp14:anchorId="3A1144C5" wp14:editId="438802C5">
            <wp:extent cx="4019550" cy="2592311"/>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dangerous-method-spc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05283" cy="2647602"/>
                    </a:xfrm>
                    <a:prstGeom prst="rect">
                      <a:avLst/>
                    </a:prstGeom>
                  </pic:spPr>
                </pic:pic>
              </a:graphicData>
            </a:graphic>
          </wp:inline>
        </w:drawing>
      </w:r>
      <w:r>
        <w:rPr>
          <w:rFonts w:ascii="Blade Runner Movie Font" w:hAnsi="Blade Runner Movie Font"/>
          <w:color w:val="70AD47" w:themeColor="accent6"/>
          <w:sz w:val="36"/>
          <w:szCs w:val="36"/>
        </w:rPr>
        <w:t xml:space="preserve">    </w:t>
      </w:r>
      <w:r>
        <w:rPr>
          <w:rFonts w:ascii="Blade Runner Movie Font" w:hAnsi="Blade Runner Movie Font"/>
          <w:noProof/>
          <w:color w:val="70AD47" w:themeColor="accent6"/>
          <w:sz w:val="36"/>
          <w:szCs w:val="36"/>
          <w:lang w:eastAsia="fr-FR"/>
        </w:rPr>
        <w:drawing>
          <wp:inline distT="0" distB="0" distL="0" distR="0" wp14:anchorId="53DF2B2A" wp14:editId="3387BDCE">
            <wp:extent cx="5067300" cy="2593306"/>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angerou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23878" cy="2673439"/>
                    </a:xfrm>
                    <a:prstGeom prst="rect">
                      <a:avLst/>
                    </a:prstGeom>
                  </pic:spPr>
                </pic:pic>
              </a:graphicData>
            </a:graphic>
          </wp:inline>
        </w:drawing>
      </w:r>
    </w:p>
    <w:p w:rsidR="00FE24FC" w:rsidRDefault="00FE24FC" w:rsidP="00FE24FC">
      <w:pPr>
        <w:jc w:val="center"/>
        <w:rPr>
          <w:rFonts w:ascii="Britannic Bold" w:hAnsi="Britannic Bold"/>
          <w:sz w:val="36"/>
          <w:szCs w:val="36"/>
        </w:rPr>
      </w:pPr>
      <w:r w:rsidRPr="00DB080B">
        <w:rPr>
          <w:rFonts w:ascii="Britannic Bold" w:hAnsi="Britannic Bold"/>
          <w:color w:val="BF8F00" w:themeColor="accent4" w:themeShade="BF"/>
          <w:sz w:val="36"/>
          <w:szCs w:val="36"/>
        </w:rPr>
        <w:t xml:space="preserve">A DANGEROUS METHOD </w:t>
      </w:r>
      <w:r w:rsidRPr="00DB080B">
        <w:rPr>
          <w:rFonts w:ascii="Britannic Bold" w:hAnsi="Britannic Bold"/>
          <w:sz w:val="36"/>
          <w:szCs w:val="36"/>
        </w:rPr>
        <w:t>2011 CRONENBERG</w:t>
      </w:r>
    </w:p>
    <w:p w:rsidR="00DB080B" w:rsidRPr="00DB080B" w:rsidRDefault="00DB080B" w:rsidP="00DB080B">
      <w:pPr>
        <w:jc w:val="both"/>
        <w:rPr>
          <w:rFonts w:ascii="Century Gothic" w:hAnsi="Century Gothic"/>
          <w:color w:val="70AD47" w:themeColor="accent6"/>
          <w:sz w:val="24"/>
          <w:szCs w:val="24"/>
        </w:rPr>
      </w:pPr>
      <w:r w:rsidRPr="00DB080B">
        <w:rPr>
          <w:rFonts w:ascii="Century Gothic" w:eastAsia="Times New Roman" w:hAnsi="Century Gothic" w:cstheme="minorHAnsi"/>
          <w:sz w:val="24"/>
          <w:szCs w:val="24"/>
          <w:lang w:eastAsia="fr-FR"/>
        </w:rPr>
        <w:t>« En 1898, dans le texte « </w:t>
      </w:r>
      <w:r w:rsidRPr="00DB080B">
        <w:rPr>
          <w:rFonts w:ascii="Century Gothic" w:eastAsia="Times New Roman" w:hAnsi="Century Gothic" w:cstheme="minorHAnsi"/>
          <w:iCs/>
          <w:sz w:val="24"/>
          <w:szCs w:val="24"/>
          <w:lang w:eastAsia="fr-FR"/>
        </w:rPr>
        <w:t>La sexualité dans l’étiologie des névroses »</w:t>
      </w:r>
      <w:r w:rsidRPr="00DB080B">
        <w:rPr>
          <w:rFonts w:ascii="Century Gothic" w:eastAsia="Times New Roman" w:hAnsi="Century Gothic" w:cstheme="minorHAnsi"/>
          <w:sz w:val="24"/>
          <w:szCs w:val="24"/>
          <w:lang w:eastAsia="fr-FR"/>
        </w:rPr>
        <w:t xml:space="preserve">, </w:t>
      </w:r>
      <w:r w:rsidRPr="00DB080B">
        <w:rPr>
          <w:rFonts w:ascii="Century Gothic" w:eastAsia="Times New Roman" w:hAnsi="Century Gothic" w:cstheme="minorHAnsi"/>
          <w:b/>
          <w:sz w:val="24"/>
          <w:szCs w:val="24"/>
          <w:lang w:eastAsia="fr-FR"/>
        </w:rPr>
        <w:t>Freud affirme que l’un des plus importants triomphes que l’humanité pourrait atteindre serait celui « d’élever l’acte responsable de procréer des enfants au niveau d’une activité délibérée et intentionnelle, le libérant de l’embarras que pose la satisfaction nécessaire d’un besoin naturel »</w:t>
      </w:r>
      <w:r w:rsidRPr="00DB080B">
        <w:rPr>
          <w:rFonts w:ascii="Century Gothic" w:eastAsia="Times New Roman" w:hAnsi="Century Gothic" w:cstheme="minorHAnsi"/>
          <w:sz w:val="24"/>
          <w:szCs w:val="24"/>
          <w:lang w:eastAsia="fr-FR"/>
        </w:rPr>
        <w:t xml:space="preserve"> (Freud, 1898/1976, p. 304). À cette époque, nous étions loin de réaliser cette possibilité. Ce fait posait alors pour les médecins, toujours selon Freud, « une tâche pratique pour la solution de laquelle ils pouvaient doubler leurs énergies avec des résultats gratifiants » (</w:t>
      </w:r>
      <w:r w:rsidRPr="00DB080B">
        <w:rPr>
          <w:rFonts w:ascii="Century Gothic" w:eastAsia="Times New Roman" w:hAnsi="Century Gothic" w:cstheme="minorHAnsi"/>
          <w:iCs/>
          <w:sz w:val="24"/>
          <w:szCs w:val="24"/>
          <w:lang w:eastAsia="fr-FR"/>
        </w:rPr>
        <w:t>ibidem</w:t>
      </w:r>
      <w:r w:rsidRPr="00DB080B">
        <w:rPr>
          <w:rFonts w:ascii="Century Gothic" w:eastAsia="Times New Roman" w:hAnsi="Century Gothic" w:cstheme="minorHAnsi"/>
          <w:sz w:val="24"/>
          <w:szCs w:val="24"/>
          <w:lang w:eastAsia="fr-FR"/>
        </w:rPr>
        <w:t>). Et, conclut, alors, le fondateur de la psychanalyse, « </w:t>
      </w:r>
      <w:r w:rsidRPr="00DB080B">
        <w:rPr>
          <w:rFonts w:ascii="Century Gothic" w:eastAsia="Times New Roman" w:hAnsi="Century Gothic" w:cstheme="minorHAnsi"/>
          <w:b/>
          <w:sz w:val="24"/>
          <w:szCs w:val="24"/>
          <w:lang w:eastAsia="fr-FR"/>
        </w:rPr>
        <w:t>celui qui comblera cette lacune dans notre technique aura préservé le plaisir de la vie et maintenu l’état de santé d’innombrables personnes ; néanmoins, il est vrai, il aura aussi pavé la route pour un changement drastique dans nos conditions sociales</w:t>
      </w:r>
      <w:r w:rsidRPr="00DB080B">
        <w:rPr>
          <w:rFonts w:ascii="Century Gothic" w:eastAsia="Times New Roman" w:hAnsi="Century Gothic" w:cstheme="minorHAnsi"/>
          <w:sz w:val="24"/>
          <w:szCs w:val="24"/>
          <w:lang w:eastAsia="fr-FR"/>
        </w:rPr>
        <w:t> » […] Un peu plus de cinquante ans ont passé jusqu’à ce que, avec l’invention, en 1951, de la première pilule contraceptive, le triomphe auquel Freud fait référence puisse être, en principe, atteint. En effet, les principales promesses de la pilule, avec la séparation qu’elle opère entre le sexe et la procréation, sont, d’une part, le déliement du plaisir sexuel des risques de la procréation et, d’autre part, la transformation – encore que partielle – de celle-ci en une « activité délibérée et intentionnelle ».  De nos jours, nul n’ignore le rôle qu’a joué la séparation rendue possible par la pilule dans les énormes transformations sociales réclamées et obtenues au cours des années 70. »</w:t>
      </w:r>
    </w:p>
    <w:p w:rsidR="00BF1940" w:rsidRPr="00BF1940" w:rsidRDefault="00DB080B" w:rsidP="00BF1940">
      <w:pPr>
        <w:jc w:val="right"/>
        <w:rPr>
          <w:rFonts w:ascii="Century Gothic" w:hAnsi="Century Gothic" w:cstheme="minorHAnsi"/>
          <w:sz w:val="24"/>
          <w:szCs w:val="24"/>
        </w:rPr>
      </w:pPr>
      <w:r w:rsidRPr="00DB080B">
        <w:rPr>
          <w:rFonts w:ascii="Century Gothic" w:hAnsi="Century Gothic"/>
          <w:sz w:val="24"/>
          <w:szCs w:val="24"/>
          <w:u w:val="single"/>
        </w:rPr>
        <w:t>Simone Perelson</w:t>
      </w:r>
      <w:r w:rsidRPr="00DB080B">
        <w:rPr>
          <w:rFonts w:ascii="Century Gothic" w:hAnsi="Century Gothic"/>
          <w:sz w:val="24"/>
          <w:szCs w:val="24"/>
        </w:rPr>
        <w:t>, « </w:t>
      </w:r>
      <w:r w:rsidRPr="00DB080B">
        <w:rPr>
          <w:rFonts w:ascii="Century Gothic" w:hAnsi="Century Gothic"/>
          <w:i/>
          <w:sz w:val="24"/>
          <w:szCs w:val="24"/>
        </w:rPr>
        <w:t>Psychanalyse et contrôle scientifique de la reproduction – quelques approches sensibles</w:t>
      </w:r>
      <w:r w:rsidRPr="00DB080B">
        <w:rPr>
          <w:rFonts w:ascii="Century Gothic" w:hAnsi="Century Gothic"/>
          <w:sz w:val="24"/>
          <w:szCs w:val="24"/>
        </w:rPr>
        <w:t> » in Recherches en Psychanalyse n°15, Editions Association Recherches en psychanalyse, Paris, 2013, p.41.</w:t>
      </w:r>
    </w:p>
    <w:p w:rsidR="00BF1940" w:rsidRDefault="00BF1940" w:rsidP="00BF1940">
      <w:pPr>
        <w:jc w:val="center"/>
        <w:rPr>
          <w:rFonts w:ascii="Blade Runner Movie Font" w:hAnsi="Blade Runner Movie Font"/>
          <w:color w:val="70AD47" w:themeColor="accent6"/>
          <w:sz w:val="36"/>
          <w:szCs w:val="36"/>
        </w:rPr>
      </w:pPr>
      <w:r>
        <w:rPr>
          <w:rFonts w:ascii="Blade Runner Movie Font" w:hAnsi="Blade Runner Movie Font"/>
          <w:noProof/>
          <w:color w:val="70AD47" w:themeColor="accent6"/>
          <w:sz w:val="36"/>
          <w:szCs w:val="36"/>
          <w:lang w:eastAsia="fr-FR"/>
        </w:rPr>
        <w:lastRenderedPageBreak/>
        <w:drawing>
          <wp:inline distT="0" distB="0" distL="0" distR="0" wp14:anchorId="297A4CFE" wp14:editId="53E87C5F">
            <wp:extent cx="6715125" cy="38124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Rabid 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755869" cy="3835532"/>
                    </a:xfrm>
                    <a:prstGeom prst="rect">
                      <a:avLst/>
                    </a:prstGeom>
                  </pic:spPr>
                </pic:pic>
              </a:graphicData>
            </a:graphic>
          </wp:inline>
        </w:drawing>
      </w:r>
    </w:p>
    <w:p w:rsidR="00BF1940" w:rsidRPr="00BF1940" w:rsidRDefault="00BF1940" w:rsidP="00BF1940">
      <w:pPr>
        <w:jc w:val="center"/>
        <w:rPr>
          <w:rFonts w:ascii="Goudy Stout" w:hAnsi="Goudy Stout"/>
          <w:color w:val="70AD47" w:themeColor="accent6"/>
          <w:sz w:val="36"/>
          <w:szCs w:val="36"/>
        </w:rPr>
      </w:pPr>
      <w:r w:rsidRPr="00BF1940">
        <w:rPr>
          <w:rFonts w:ascii="Goudy Stout" w:hAnsi="Goudy Stout"/>
          <w:color w:val="C00000"/>
          <w:sz w:val="36"/>
          <w:szCs w:val="36"/>
        </w:rPr>
        <w:t>RAGE</w:t>
      </w:r>
      <w:r>
        <w:rPr>
          <w:rFonts w:ascii="Goudy Stout" w:hAnsi="Goudy Stout"/>
          <w:color w:val="70AD47" w:themeColor="accent6"/>
          <w:sz w:val="36"/>
          <w:szCs w:val="36"/>
        </w:rPr>
        <w:t xml:space="preserve"> </w:t>
      </w:r>
      <w:r w:rsidRPr="00BF1940">
        <w:rPr>
          <w:rFonts w:ascii="Goudy Stout" w:hAnsi="Goudy Stout"/>
          <w:color w:val="92D050"/>
          <w:sz w:val="36"/>
          <w:szCs w:val="36"/>
        </w:rPr>
        <w:t>1977 CRONENBERG</w:t>
      </w:r>
    </w:p>
    <w:p w:rsidR="00BF1940" w:rsidRDefault="00BF1940" w:rsidP="00BF1940">
      <w:pPr>
        <w:jc w:val="both"/>
        <w:rPr>
          <w:rFonts w:ascii="Century Gothic" w:hAnsi="Century Gothic" w:cstheme="minorHAnsi"/>
          <w:sz w:val="24"/>
          <w:szCs w:val="24"/>
        </w:rPr>
      </w:pPr>
      <w:r w:rsidRPr="00BF1940">
        <w:rPr>
          <w:rFonts w:ascii="Century Gothic" w:hAnsi="Century Gothic" w:cstheme="minorHAnsi"/>
          <w:sz w:val="24"/>
          <w:szCs w:val="24"/>
        </w:rPr>
        <w:t>Dès « </w:t>
      </w:r>
      <w:r w:rsidRPr="00BF1940">
        <w:rPr>
          <w:rFonts w:ascii="Century Gothic" w:hAnsi="Century Gothic" w:cstheme="minorHAnsi"/>
          <w:b/>
          <w:i/>
          <w:sz w:val="24"/>
          <w:szCs w:val="24"/>
        </w:rPr>
        <w:t>Rage</w:t>
      </w:r>
      <w:r w:rsidRPr="00BF1940">
        <w:rPr>
          <w:rFonts w:ascii="Century Gothic" w:hAnsi="Century Gothic" w:cstheme="minorHAnsi"/>
          <w:sz w:val="24"/>
          <w:szCs w:val="24"/>
        </w:rPr>
        <w:t xml:space="preserve"> », donc, en </w:t>
      </w:r>
      <w:r w:rsidRPr="00BF1940">
        <w:rPr>
          <w:rFonts w:ascii="Century Gothic" w:hAnsi="Century Gothic" w:cstheme="minorHAnsi"/>
          <w:b/>
          <w:sz w:val="24"/>
          <w:szCs w:val="24"/>
        </w:rPr>
        <w:t>1977</w:t>
      </w:r>
      <w:r w:rsidRPr="00BF1940">
        <w:rPr>
          <w:rFonts w:ascii="Century Gothic" w:hAnsi="Century Gothic" w:cstheme="minorHAnsi"/>
          <w:sz w:val="24"/>
          <w:szCs w:val="24"/>
        </w:rPr>
        <w:t xml:space="preserve">, l’ex-étudiant en médecine </w:t>
      </w:r>
      <w:r w:rsidRPr="00BF1940">
        <w:rPr>
          <w:rFonts w:ascii="Century Gothic" w:hAnsi="Century Gothic" w:cstheme="minorHAnsi"/>
          <w:b/>
          <w:sz w:val="24"/>
          <w:szCs w:val="24"/>
        </w:rPr>
        <w:t>David Cronenberg</w:t>
      </w:r>
      <w:r w:rsidRPr="00BF1940">
        <w:rPr>
          <w:rFonts w:ascii="Century Gothic" w:hAnsi="Century Gothic" w:cstheme="minorHAnsi"/>
          <w:sz w:val="24"/>
          <w:szCs w:val="24"/>
        </w:rPr>
        <w:t xml:space="preserve"> </w:t>
      </w:r>
      <w:r w:rsidRPr="00BF1940">
        <w:rPr>
          <w:rFonts w:ascii="Century Gothic" w:hAnsi="Century Gothic" w:cstheme="minorHAnsi"/>
          <w:b/>
          <w:sz w:val="24"/>
          <w:szCs w:val="24"/>
        </w:rPr>
        <w:t xml:space="preserve">évoquait la sexualité comme un danger destructeur qui semait la désolation et la mort par le truchement d’un personnage féminin quasi-muet incarné par </w:t>
      </w:r>
      <w:r>
        <w:rPr>
          <w:rFonts w:ascii="Century Gothic" w:hAnsi="Century Gothic" w:cstheme="minorHAnsi"/>
          <w:b/>
          <w:sz w:val="24"/>
          <w:szCs w:val="24"/>
        </w:rPr>
        <w:t xml:space="preserve">Marilyn Chambers, </w:t>
      </w:r>
      <w:r w:rsidRPr="00BF1940">
        <w:rPr>
          <w:rFonts w:ascii="Century Gothic" w:hAnsi="Century Gothic" w:cstheme="minorHAnsi"/>
          <w:b/>
          <w:sz w:val="24"/>
          <w:szCs w:val="24"/>
        </w:rPr>
        <w:t>une star du cinéma pornographique</w:t>
      </w:r>
      <w:r w:rsidRPr="00BF1940">
        <w:rPr>
          <w:rFonts w:ascii="Century Gothic" w:hAnsi="Century Gothic" w:cstheme="minorHAnsi"/>
          <w:sz w:val="24"/>
          <w:szCs w:val="24"/>
        </w:rPr>
        <w:t xml:space="preserve"> très en vogue sur les grands écrans d’alors. </w:t>
      </w:r>
    </w:p>
    <w:p w:rsidR="00D30611" w:rsidRDefault="00BF1940" w:rsidP="00BF1940">
      <w:pPr>
        <w:jc w:val="both"/>
        <w:rPr>
          <w:rFonts w:ascii="Century Gothic" w:hAnsi="Century Gothic" w:cstheme="minorHAnsi"/>
          <w:sz w:val="24"/>
          <w:szCs w:val="24"/>
        </w:rPr>
      </w:pPr>
      <w:r w:rsidRPr="00BF1940">
        <w:rPr>
          <w:rFonts w:ascii="Century Gothic" w:hAnsi="Century Gothic" w:cstheme="minorHAnsi"/>
          <w:sz w:val="24"/>
          <w:szCs w:val="24"/>
        </w:rPr>
        <w:t>« </w:t>
      </w:r>
      <w:r w:rsidRPr="00BF1940">
        <w:rPr>
          <w:rFonts w:ascii="Century Gothic" w:hAnsi="Century Gothic" w:cstheme="minorHAnsi"/>
          <w:b/>
          <w:i/>
          <w:sz w:val="24"/>
          <w:szCs w:val="24"/>
        </w:rPr>
        <w:t>Alien</w:t>
      </w:r>
      <w:r w:rsidRPr="00BF1940">
        <w:rPr>
          <w:rFonts w:ascii="Century Gothic" w:hAnsi="Century Gothic" w:cstheme="minorHAnsi"/>
          <w:sz w:val="24"/>
          <w:szCs w:val="24"/>
        </w:rPr>
        <w:t xml:space="preserve"> » </w:t>
      </w:r>
      <w:r w:rsidRPr="00BF1940">
        <w:rPr>
          <w:rFonts w:ascii="Century Gothic" w:hAnsi="Century Gothic" w:cstheme="minorHAnsi"/>
          <w:b/>
          <w:sz w:val="24"/>
          <w:szCs w:val="24"/>
        </w:rPr>
        <w:t>se présente</w:t>
      </w:r>
      <w:r w:rsidRPr="00BF1940">
        <w:rPr>
          <w:rFonts w:ascii="Century Gothic" w:hAnsi="Century Gothic" w:cstheme="minorHAnsi"/>
          <w:sz w:val="24"/>
          <w:szCs w:val="24"/>
        </w:rPr>
        <w:t xml:space="preserve">, deux ans plus tard, et cette fois pour le grand public, </w:t>
      </w:r>
      <w:r w:rsidRPr="00BF1940">
        <w:rPr>
          <w:rFonts w:ascii="Century Gothic" w:hAnsi="Century Gothic" w:cstheme="minorHAnsi"/>
          <w:b/>
          <w:sz w:val="24"/>
          <w:szCs w:val="24"/>
        </w:rPr>
        <w:t>comme le vecteur d’un vaste ensemble de conceptions du monde du point de vue des pays industrialisés</w:t>
      </w:r>
      <w:r w:rsidRPr="00BF1940">
        <w:rPr>
          <w:rFonts w:ascii="Century Gothic" w:hAnsi="Century Gothic" w:cstheme="minorHAnsi"/>
          <w:sz w:val="24"/>
          <w:szCs w:val="24"/>
        </w:rPr>
        <w:t xml:space="preserve"> : à la suite de difficiles années de lutte, les femmes ont fait valoir l’idée que leur corps leur appartenait et gagné </w:t>
      </w:r>
      <w:r w:rsidRPr="00BF1940">
        <w:rPr>
          <w:rFonts w:ascii="Century Gothic" w:hAnsi="Century Gothic" w:cstheme="minorHAnsi"/>
          <w:b/>
          <w:sz w:val="24"/>
          <w:szCs w:val="24"/>
        </w:rPr>
        <w:t>le droit à la contraception et à l’avortement</w:t>
      </w:r>
      <w:r w:rsidRPr="00BF1940">
        <w:rPr>
          <w:rFonts w:ascii="Century Gothic" w:hAnsi="Century Gothic" w:cstheme="minorHAnsi"/>
          <w:sz w:val="24"/>
          <w:szCs w:val="24"/>
        </w:rPr>
        <w:t>, les années 1980 qui s’annoncent vont, elles, s’ouvrir à la possibilité de vies professionnelles nouvelles grandement liée au choix du moment d’avoir – ou non – un enfant.</w:t>
      </w:r>
    </w:p>
    <w:p w:rsidR="00802718" w:rsidRDefault="00802718" w:rsidP="00BF1940">
      <w:pPr>
        <w:jc w:val="both"/>
        <w:rPr>
          <w:rFonts w:ascii="Century Gothic" w:hAnsi="Century Gothic" w:cstheme="minorHAnsi"/>
          <w:sz w:val="24"/>
          <w:szCs w:val="24"/>
        </w:rPr>
      </w:pPr>
    </w:p>
    <w:p w:rsidR="00802718" w:rsidRDefault="00802718" w:rsidP="00BF1940">
      <w:pPr>
        <w:jc w:val="both"/>
        <w:rPr>
          <w:rFonts w:ascii="Century Gothic" w:hAnsi="Century Gothic" w:cstheme="minorHAnsi"/>
          <w:sz w:val="24"/>
          <w:szCs w:val="24"/>
        </w:rPr>
      </w:pPr>
    </w:p>
    <w:p w:rsidR="00802718" w:rsidRPr="00802718" w:rsidRDefault="00802718" w:rsidP="00802718">
      <w:pPr>
        <w:jc w:val="both"/>
        <w:rPr>
          <w:rFonts w:ascii="Century Gothic" w:hAnsi="Century Gothic" w:cstheme="minorHAnsi"/>
          <w:sz w:val="24"/>
          <w:szCs w:val="24"/>
        </w:rPr>
      </w:pPr>
      <w:r w:rsidRPr="00802718">
        <w:rPr>
          <w:rFonts w:ascii="Century Gothic" w:hAnsi="Century Gothic" w:cstheme="minorHAnsi"/>
          <w:sz w:val="24"/>
          <w:szCs w:val="24"/>
        </w:rPr>
        <w:lastRenderedPageBreak/>
        <w:t>Lorsqu’il publie « </w:t>
      </w:r>
      <w:r w:rsidRPr="00802718">
        <w:rPr>
          <w:rFonts w:ascii="Century Gothic" w:hAnsi="Century Gothic" w:cstheme="minorHAnsi"/>
          <w:b/>
          <w:i/>
          <w:sz w:val="24"/>
          <w:szCs w:val="24"/>
        </w:rPr>
        <w:t>L’origine des espèces</w:t>
      </w:r>
      <w:r w:rsidRPr="00802718">
        <w:rPr>
          <w:rFonts w:ascii="Century Gothic" w:hAnsi="Century Gothic" w:cstheme="minorHAnsi"/>
          <w:sz w:val="24"/>
          <w:szCs w:val="24"/>
        </w:rPr>
        <w:t xml:space="preserve"> », le 24 novembre 1859, </w:t>
      </w:r>
      <w:r w:rsidRPr="00802718">
        <w:rPr>
          <w:rFonts w:ascii="Century Gothic" w:hAnsi="Century Gothic" w:cstheme="minorHAnsi"/>
          <w:b/>
          <w:sz w:val="24"/>
          <w:szCs w:val="24"/>
        </w:rPr>
        <w:t>Charles Darwin</w:t>
      </w:r>
      <w:r w:rsidRPr="00802718">
        <w:rPr>
          <w:rFonts w:ascii="Century Gothic" w:hAnsi="Century Gothic" w:cstheme="minorHAnsi"/>
          <w:sz w:val="24"/>
          <w:szCs w:val="24"/>
        </w:rPr>
        <w:t xml:space="preserve"> pose, on le sait, les bases d’une théorie révolutionnaire de l’évolution. Si la dominante théorique repose sur le concept de « </w:t>
      </w:r>
      <w:r w:rsidRPr="00802718">
        <w:rPr>
          <w:rFonts w:ascii="Century Gothic" w:hAnsi="Century Gothic" w:cstheme="minorHAnsi"/>
          <w:b/>
          <w:sz w:val="24"/>
          <w:szCs w:val="24"/>
        </w:rPr>
        <w:t>sélection naturelle</w:t>
      </w:r>
      <w:r w:rsidRPr="00802718">
        <w:rPr>
          <w:rFonts w:ascii="Century Gothic" w:hAnsi="Century Gothic" w:cstheme="minorHAnsi"/>
          <w:sz w:val="24"/>
          <w:szCs w:val="24"/>
        </w:rPr>
        <w:t xml:space="preserve"> », d’autres notions sont esquissées. Ainsi, l’idée d’une </w:t>
      </w:r>
      <w:r w:rsidRPr="00EA7449">
        <w:rPr>
          <w:rFonts w:ascii="Century Gothic" w:hAnsi="Century Gothic" w:cstheme="minorHAnsi"/>
          <w:b/>
          <w:sz w:val="24"/>
          <w:szCs w:val="24"/>
        </w:rPr>
        <w:t>classification des espèces animales en fonction de leur mode de reproduction</w:t>
      </w:r>
      <w:r w:rsidRPr="00802718">
        <w:rPr>
          <w:rFonts w:ascii="Century Gothic" w:hAnsi="Century Gothic" w:cstheme="minorHAnsi"/>
          <w:sz w:val="24"/>
          <w:szCs w:val="24"/>
        </w:rPr>
        <w:t xml:space="preserve"> sera communément reprise par la suite.</w:t>
      </w:r>
    </w:p>
    <w:p w:rsidR="00802718" w:rsidRPr="00802718" w:rsidRDefault="00802718" w:rsidP="00802718">
      <w:pPr>
        <w:jc w:val="center"/>
        <w:rPr>
          <w:rFonts w:ascii="Century Gothic" w:hAnsi="Century Gothic"/>
          <w:color w:val="70AD47" w:themeColor="accent6"/>
          <w:sz w:val="36"/>
          <w:szCs w:val="36"/>
        </w:rPr>
      </w:pPr>
      <w:r w:rsidRPr="00802718">
        <w:rPr>
          <w:rFonts w:ascii="Century Gothic" w:hAnsi="Century Gothic"/>
          <w:noProof/>
          <w:color w:val="70AD47" w:themeColor="accent6"/>
          <w:sz w:val="36"/>
          <w:szCs w:val="36"/>
          <w:lang w:eastAsia="fr-FR"/>
        </w:rPr>
        <w:drawing>
          <wp:inline distT="0" distB="0" distL="0" distR="0" wp14:anchorId="1D6F1875" wp14:editId="4A09F062">
            <wp:extent cx="3582649" cy="5671761"/>
            <wp:effectExtent l="0" t="0" r="0" b="571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a conception d'un arbre de vie au XIXe siècle, par Ernst Haeckel dans son L'évolution de l'Homme (187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25643" cy="5739826"/>
                    </a:xfrm>
                    <a:prstGeom prst="rect">
                      <a:avLst/>
                    </a:prstGeom>
                  </pic:spPr>
                </pic:pic>
              </a:graphicData>
            </a:graphic>
          </wp:inline>
        </w:drawing>
      </w:r>
    </w:p>
    <w:p w:rsidR="00802718" w:rsidRPr="00802718" w:rsidRDefault="00802718" w:rsidP="00802718">
      <w:pPr>
        <w:jc w:val="center"/>
        <w:rPr>
          <w:rFonts w:ascii="Century Gothic" w:hAnsi="Century Gothic" w:cstheme="minorHAnsi"/>
          <w:sz w:val="16"/>
          <w:szCs w:val="16"/>
        </w:rPr>
      </w:pPr>
      <w:r w:rsidRPr="00EA7449">
        <w:rPr>
          <w:rFonts w:ascii="Century Gothic" w:hAnsi="Century Gothic" w:cstheme="minorHAnsi"/>
          <w:sz w:val="16"/>
          <w:szCs w:val="16"/>
          <w:u w:val="single"/>
        </w:rPr>
        <w:t>Ernst Haeckel</w:t>
      </w:r>
      <w:r w:rsidRPr="00802718">
        <w:rPr>
          <w:rFonts w:ascii="Century Gothic" w:hAnsi="Century Gothic" w:cstheme="minorHAnsi"/>
          <w:sz w:val="16"/>
          <w:szCs w:val="16"/>
        </w:rPr>
        <w:t>, « </w:t>
      </w:r>
      <w:r w:rsidRPr="00EA7449">
        <w:rPr>
          <w:rFonts w:ascii="Century Gothic" w:hAnsi="Century Gothic" w:cstheme="minorHAnsi"/>
          <w:i/>
          <w:sz w:val="16"/>
          <w:szCs w:val="16"/>
        </w:rPr>
        <w:t>Conception d’un arbre de vie au XIXe siècle, par dans son L'évolution de l'Homme</w:t>
      </w:r>
      <w:r w:rsidRPr="00802718">
        <w:rPr>
          <w:rFonts w:ascii="Century Gothic" w:hAnsi="Century Gothic" w:cstheme="minorHAnsi"/>
          <w:sz w:val="16"/>
          <w:szCs w:val="16"/>
        </w:rPr>
        <w:t> » (1879).</w:t>
      </w:r>
    </w:p>
    <w:p w:rsidR="00802718" w:rsidRPr="00802718" w:rsidRDefault="00802718" w:rsidP="00802718">
      <w:pPr>
        <w:jc w:val="both"/>
        <w:rPr>
          <w:rFonts w:ascii="Century Gothic" w:hAnsi="Century Gothic" w:cstheme="minorHAnsi"/>
          <w:sz w:val="24"/>
          <w:szCs w:val="24"/>
        </w:rPr>
      </w:pPr>
      <w:r w:rsidRPr="00802718">
        <w:rPr>
          <w:rFonts w:ascii="Century Gothic" w:hAnsi="Century Gothic" w:cstheme="minorHAnsi"/>
          <w:sz w:val="24"/>
          <w:szCs w:val="24"/>
        </w:rPr>
        <w:lastRenderedPageBreak/>
        <w:t xml:space="preserve">Comme on le constate avec </w:t>
      </w:r>
      <w:r w:rsidRPr="00EA7449">
        <w:rPr>
          <w:rFonts w:ascii="Century Gothic" w:hAnsi="Century Gothic" w:cstheme="minorHAnsi"/>
          <w:b/>
          <w:sz w:val="24"/>
          <w:szCs w:val="24"/>
        </w:rPr>
        <w:t>l’arbre de</w:t>
      </w:r>
      <w:r w:rsidRPr="00802718">
        <w:rPr>
          <w:rFonts w:ascii="Century Gothic" w:hAnsi="Century Gothic" w:cstheme="minorHAnsi"/>
          <w:sz w:val="24"/>
          <w:szCs w:val="24"/>
        </w:rPr>
        <w:t xml:space="preserve"> </w:t>
      </w:r>
      <w:r w:rsidRPr="00EA7449">
        <w:rPr>
          <w:rFonts w:ascii="Century Gothic" w:hAnsi="Century Gothic" w:cstheme="minorHAnsi"/>
          <w:b/>
          <w:sz w:val="24"/>
          <w:szCs w:val="24"/>
        </w:rPr>
        <w:t>Haeckel</w:t>
      </w:r>
      <w:r w:rsidRPr="00802718">
        <w:rPr>
          <w:rFonts w:ascii="Century Gothic" w:hAnsi="Century Gothic" w:cstheme="minorHAnsi"/>
          <w:sz w:val="24"/>
          <w:szCs w:val="24"/>
        </w:rPr>
        <w:t xml:space="preserve">, se trouvent au bas de l’arbre et donc d’une certaine forme de hiérarchie, les animaux se reproduisant de façon ovipare, c’est à dire pondant des œufs, alors que </w:t>
      </w:r>
      <w:r w:rsidRPr="00EA7449">
        <w:rPr>
          <w:rFonts w:ascii="Century Gothic" w:hAnsi="Century Gothic" w:cstheme="minorHAnsi"/>
          <w:b/>
          <w:sz w:val="24"/>
          <w:szCs w:val="24"/>
        </w:rPr>
        <w:t>les branches les plus hautes sont réservées à l’homme et aux grands singes qui non seulement se reproduisent de manière vivipare – comme tous les mammifères ils portent leur progéniture à l’intérieur de leur propre corps – mais de plus n’accouchent que d’un nombre très réduit de petits par portée, un seul individu dans la plupart des cas</w:t>
      </w:r>
      <w:r w:rsidRPr="00802718">
        <w:rPr>
          <w:rFonts w:ascii="Century Gothic" w:hAnsi="Century Gothic" w:cstheme="minorHAnsi"/>
          <w:sz w:val="24"/>
          <w:szCs w:val="24"/>
        </w:rPr>
        <w:t>.</w:t>
      </w:r>
    </w:p>
    <w:p w:rsidR="0055190A" w:rsidRPr="00800425" w:rsidRDefault="0055190A" w:rsidP="0055190A">
      <w:pPr>
        <w:rPr>
          <w:color w:val="70AD47" w:themeColor="accent6"/>
          <w:sz w:val="24"/>
          <w:szCs w:val="24"/>
        </w:rPr>
      </w:pPr>
    </w:p>
    <w:p w:rsidR="0055190A" w:rsidRDefault="0055190A" w:rsidP="0055190A">
      <w:pPr>
        <w:spacing w:before="100" w:beforeAutospacing="1" w:after="100" w:afterAutospacing="1" w:line="240" w:lineRule="auto"/>
        <w:jc w:val="right"/>
        <w:rPr>
          <w:rFonts w:ascii="Times New Roman" w:eastAsia="Times New Roman" w:hAnsi="Times New Roman" w:cs="Times New Roman"/>
          <w:sz w:val="24"/>
          <w:szCs w:val="24"/>
          <w:lang w:eastAsia="fr-FR"/>
        </w:rPr>
      </w:pPr>
      <w:r>
        <w:rPr>
          <w:rFonts w:ascii="Blade Runner Movie Font" w:hAnsi="Blade Runner Movie Font"/>
          <w:noProof/>
          <w:color w:val="70AD47" w:themeColor="accent6"/>
          <w:sz w:val="36"/>
          <w:szCs w:val="36"/>
          <w:lang w:eastAsia="fr-FR"/>
        </w:rPr>
        <w:drawing>
          <wp:inline distT="0" distB="0" distL="0" distR="0" wp14:anchorId="1B109C8F" wp14:editId="6752D61D">
            <wp:extent cx="4270443" cy="4146662"/>
            <wp:effectExtent l="0" t="0" r="0" b="635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e meilleur des mondes - Pocket 199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90685" cy="4166318"/>
                    </a:xfrm>
                    <a:prstGeom prst="rect">
                      <a:avLst/>
                    </a:prstGeom>
                  </pic:spPr>
                </pic:pic>
              </a:graphicData>
            </a:graphic>
          </wp:inline>
        </w:drawing>
      </w:r>
      <w:r>
        <w:rPr>
          <w:rFonts w:ascii="Blade Runner Movie Font" w:hAnsi="Blade Runner Movie Font"/>
          <w:noProof/>
          <w:color w:val="70AD47" w:themeColor="accent6"/>
          <w:sz w:val="36"/>
          <w:szCs w:val="36"/>
          <w:lang w:eastAsia="fr-FR"/>
        </w:rPr>
        <w:drawing>
          <wp:inline distT="0" distB="0" distL="0" distR="0" wp14:anchorId="6FED1144" wp14:editId="74BC4BC5">
            <wp:extent cx="2859931" cy="421103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e meilleur des mondes - Pocket 200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13464" cy="4289858"/>
                    </a:xfrm>
                    <a:prstGeom prst="rect">
                      <a:avLst/>
                    </a:prstGeom>
                  </pic:spPr>
                </pic:pic>
              </a:graphicData>
            </a:graphic>
          </wp:inline>
        </w:drawing>
      </w:r>
    </w:p>
    <w:p w:rsidR="0055190A" w:rsidRPr="0055190A" w:rsidRDefault="0055190A" w:rsidP="0055190A">
      <w:pPr>
        <w:spacing w:before="100" w:beforeAutospacing="1" w:after="100" w:afterAutospacing="1" w:line="240" w:lineRule="auto"/>
        <w:jc w:val="both"/>
        <w:rPr>
          <w:rFonts w:ascii="Century Gothic" w:hAnsi="Century Gothic" w:cstheme="minorHAnsi"/>
          <w:sz w:val="24"/>
          <w:szCs w:val="24"/>
        </w:rPr>
      </w:pPr>
      <w:r w:rsidRPr="0055190A">
        <w:rPr>
          <w:rFonts w:ascii="Century Gothic" w:eastAsia="Times New Roman" w:hAnsi="Century Gothic" w:cs="Times New Roman"/>
          <w:b/>
          <w:sz w:val="24"/>
          <w:szCs w:val="24"/>
          <w:lang w:eastAsia="fr-FR"/>
        </w:rPr>
        <w:t>Hypothèse : et si</w:t>
      </w:r>
      <w:r w:rsidRPr="0055190A">
        <w:rPr>
          <w:rFonts w:ascii="Century Gothic" w:eastAsia="Times New Roman" w:hAnsi="Century Gothic" w:cs="Times New Roman"/>
          <w:sz w:val="24"/>
          <w:szCs w:val="24"/>
          <w:lang w:eastAsia="fr-FR"/>
        </w:rPr>
        <w:t xml:space="preserve"> </w:t>
      </w:r>
      <w:r>
        <w:rPr>
          <w:rFonts w:ascii="Century Gothic" w:eastAsia="Times New Roman" w:hAnsi="Century Gothic" w:cs="Times New Roman"/>
          <w:sz w:val="24"/>
          <w:szCs w:val="24"/>
          <w:lang w:eastAsia="fr-FR"/>
        </w:rPr>
        <w:t xml:space="preserve">la </w:t>
      </w:r>
      <w:r w:rsidRPr="0055190A">
        <w:rPr>
          <w:rFonts w:ascii="Century Gothic" w:hAnsi="Century Gothic" w:cstheme="minorHAnsi"/>
          <w:sz w:val="24"/>
          <w:szCs w:val="24"/>
        </w:rPr>
        <w:t>saga « </w:t>
      </w:r>
      <w:r w:rsidRPr="0055190A">
        <w:rPr>
          <w:rFonts w:ascii="Century Gothic" w:hAnsi="Century Gothic" w:cstheme="minorHAnsi"/>
          <w:b/>
          <w:i/>
          <w:sz w:val="24"/>
          <w:szCs w:val="24"/>
        </w:rPr>
        <w:t>Alien</w:t>
      </w:r>
      <w:r w:rsidRPr="0055190A">
        <w:rPr>
          <w:rFonts w:ascii="Century Gothic" w:hAnsi="Century Gothic" w:cstheme="minorHAnsi"/>
          <w:sz w:val="24"/>
          <w:szCs w:val="24"/>
        </w:rPr>
        <w:t xml:space="preserve"> » </w:t>
      </w:r>
      <w:r w:rsidRPr="0055190A">
        <w:rPr>
          <w:rFonts w:ascii="Century Gothic" w:hAnsi="Century Gothic" w:cstheme="minorHAnsi"/>
          <w:b/>
          <w:sz w:val="24"/>
          <w:szCs w:val="24"/>
        </w:rPr>
        <w:t>était</w:t>
      </w:r>
      <w:r w:rsidRPr="0055190A">
        <w:rPr>
          <w:rFonts w:ascii="Century Gothic" w:hAnsi="Century Gothic" w:cstheme="minorHAnsi"/>
          <w:b/>
          <w:sz w:val="24"/>
          <w:szCs w:val="24"/>
        </w:rPr>
        <w:t xml:space="preserve"> une possible et lointaine transposition </w:t>
      </w:r>
      <w:r w:rsidRPr="0055190A">
        <w:rPr>
          <w:rFonts w:ascii="Century Gothic" w:hAnsi="Century Gothic" w:cstheme="minorHAnsi"/>
          <w:b/>
          <w:sz w:val="24"/>
          <w:szCs w:val="24"/>
        </w:rPr>
        <w:t>du « Meilleur des mondes »</w:t>
      </w:r>
      <w:r>
        <w:rPr>
          <w:rFonts w:ascii="Century Gothic" w:hAnsi="Century Gothic" w:cstheme="minorHAnsi"/>
          <w:sz w:val="24"/>
          <w:szCs w:val="24"/>
        </w:rPr>
        <w:t xml:space="preserve">, </w:t>
      </w:r>
      <w:r w:rsidRPr="0055190A">
        <w:rPr>
          <w:rFonts w:ascii="Century Gothic" w:hAnsi="Century Gothic" w:cstheme="minorHAnsi"/>
          <w:sz w:val="24"/>
          <w:szCs w:val="24"/>
        </w:rPr>
        <w:t>dans la mesure où le roman d’Huxley nous offre une pertinente grille de lecture des films de Scott, Cameron, Fincher et Jeunet, saisis dans leur manière d’envisager avec horreur le phénomène de la reproduction vivipare.</w:t>
      </w: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color w:val="000000"/>
        </w:rPr>
        <w:lastRenderedPageBreak/>
        <w:t>« </w:t>
      </w:r>
      <w:r w:rsidRPr="00D77E35">
        <w:rPr>
          <w:rFonts w:ascii="Century Gothic" w:hAnsi="Century Gothic" w:cstheme="minorHAnsi"/>
          <w:i/>
          <w:color w:val="000000"/>
        </w:rPr>
        <w:t xml:space="preserve">— Essayez de vous rendre compte, dit-il, et sa voix leur causa un frémissement étrange dans la région du diaphragme. – </w:t>
      </w:r>
      <w:r w:rsidRPr="0020780B">
        <w:rPr>
          <w:rFonts w:ascii="Century Gothic" w:hAnsi="Century Gothic" w:cstheme="minorHAnsi"/>
          <w:b/>
          <w:i/>
          <w:color w:val="000000"/>
        </w:rPr>
        <w:t>Essayez de vous rendre compte de ce que c’était que d’avoir une mère vivipare</w:t>
      </w:r>
      <w:r w:rsidRPr="00D77E35">
        <w:rPr>
          <w:rFonts w:ascii="Century Gothic" w:hAnsi="Century Gothic" w:cstheme="minorHAnsi"/>
          <w:i/>
          <w:color w:val="000000"/>
        </w:rPr>
        <w:t>.</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 xml:space="preserve">De nouveau, </w:t>
      </w:r>
      <w:r w:rsidRPr="0020780B">
        <w:rPr>
          <w:rFonts w:ascii="Century Gothic" w:hAnsi="Century Gothic" w:cstheme="minorHAnsi"/>
          <w:b/>
          <w:i/>
          <w:color w:val="000000"/>
        </w:rPr>
        <w:t>ce mot ordurier</w:t>
      </w:r>
      <w:r w:rsidRPr="00D77E35">
        <w:rPr>
          <w:rFonts w:ascii="Century Gothic" w:hAnsi="Century Gothic" w:cstheme="minorHAnsi"/>
          <w:i/>
          <w:color w:val="000000"/>
        </w:rPr>
        <w:t>. Mais aucun d’eux ne songea, cette fois, à sourire.</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 Essayez de vous imaginer ce que signifiait : « Vivre dans sa famille. »</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Ils essayèrent ; mais manifestement sans le moindre succès.</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 Et savez-vous ce qu’était un « foyer ? »</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color w:val="000000"/>
        </w:rPr>
      </w:pPr>
      <w:r w:rsidRPr="00D77E35">
        <w:rPr>
          <w:rFonts w:ascii="Century Gothic" w:hAnsi="Century Gothic" w:cstheme="minorHAnsi"/>
          <w:i/>
          <w:color w:val="000000"/>
        </w:rPr>
        <w:t>Ils secouèrent la tête. </w:t>
      </w:r>
      <w:r w:rsidRPr="00D77E35">
        <w:rPr>
          <w:rFonts w:ascii="Century Gothic" w:hAnsi="Century Gothic" w:cstheme="minorHAnsi"/>
          <w:color w:val="000000"/>
        </w:rPr>
        <w:t>[…]</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 </w:t>
      </w:r>
      <w:r w:rsidRPr="0020780B">
        <w:rPr>
          <w:rFonts w:ascii="Century Gothic" w:hAnsi="Century Gothic" w:cstheme="minorHAnsi"/>
          <w:b/>
          <w:i/>
          <w:color w:val="000000"/>
        </w:rPr>
        <w:t>Le foyer, la maison, quelques pièces exiguës, dans lesquelles habitaient, tassés à s’y étouffer, un homme, une femme périodiquement grosse, une marmaille, garçons et filles, de tous âges. Pas d’air, pas d’espace ; une prison insuffisamment stérilisée ; l’obscurité, la maladie et les odeurs</w:t>
      </w:r>
      <w:r w:rsidRPr="00D77E35">
        <w:rPr>
          <w:rFonts w:ascii="Century Gothic" w:hAnsi="Century Gothic" w:cstheme="minorHAnsi"/>
          <w:i/>
          <w:color w:val="000000"/>
        </w:rPr>
        <w:t>.</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color w:val="000000"/>
        </w:rPr>
      </w:pPr>
      <w:r w:rsidRPr="00D77E35">
        <w:rPr>
          <w:rFonts w:ascii="Century Gothic" w:hAnsi="Century Gothic" w:cstheme="minorHAnsi"/>
          <w:i/>
          <w:color w:val="000000"/>
        </w:rPr>
        <w:t>(L’évocation présentée par l’Administrateur était si vivante que l’un des jeunes gens, plus sensible que les autres, fut pris de pâleur, rien qu’à la description, et fut sur le point d’avoir la nausée.)</w:t>
      </w:r>
      <w:r w:rsidRPr="00D77E35">
        <w:rPr>
          <w:rFonts w:ascii="Century Gothic" w:hAnsi="Century Gothic" w:cstheme="minorHAnsi"/>
          <w:color w:val="000000"/>
        </w:rPr>
        <w:t>[…]</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i/>
          <w:color w:val="000000"/>
        </w:rPr>
      </w:pPr>
      <w:r w:rsidRPr="00D77E35">
        <w:rPr>
          <w:rFonts w:ascii="Century Gothic" w:hAnsi="Century Gothic" w:cstheme="minorHAnsi"/>
          <w:i/>
          <w:color w:val="000000"/>
        </w:rPr>
        <w:t>— </w:t>
      </w:r>
      <w:r w:rsidRPr="0020780B">
        <w:rPr>
          <w:rFonts w:ascii="Century Gothic" w:hAnsi="Century Gothic" w:cstheme="minorHAnsi"/>
          <w:b/>
          <w:i/>
          <w:color w:val="000000"/>
        </w:rPr>
        <w:t>Et le foyer était aussi malpropre psychiquement que physiquement. Psychiquement, c’était un terrier à lapins, une fosse à purin, échauffé par les frottements de la vie qui s’y entassait</w:t>
      </w:r>
      <w:r w:rsidRPr="00D77E35">
        <w:rPr>
          <w:rFonts w:ascii="Century Gothic" w:hAnsi="Century Gothic" w:cstheme="minorHAnsi"/>
          <w:i/>
          <w:color w:val="000000"/>
        </w:rPr>
        <w:t>, et tout fumant des émotions qui s’y exhalaient. Quelles intimités suffocantes, quelles relations dangereuses, insensées, obscènes, entre les membres du groupe familial ! Pareille à une folle furieuse, la mère couvait ses enfants</w:t>
      </w:r>
      <w:r w:rsidRPr="00D77E35">
        <w:rPr>
          <w:rStyle w:val="apple-converted-space"/>
          <w:rFonts w:ascii="Century Gothic" w:hAnsi="Century Gothic" w:cstheme="minorHAnsi"/>
          <w:i/>
          <w:color w:val="000000"/>
        </w:rPr>
        <w:t> </w:t>
      </w:r>
      <w:r w:rsidRPr="00D77E35">
        <w:rPr>
          <w:rFonts w:ascii="Century Gothic" w:hAnsi="Century Gothic" w:cstheme="minorHAnsi"/>
          <w:i/>
          <w:iCs/>
          <w:color w:val="000000"/>
        </w:rPr>
        <w:t>(ses</w:t>
      </w:r>
      <w:r w:rsidRPr="00D77E35">
        <w:rPr>
          <w:rStyle w:val="apple-converted-space"/>
          <w:rFonts w:ascii="Century Gothic" w:hAnsi="Century Gothic" w:cstheme="minorHAnsi"/>
          <w:i/>
          <w:color w:val="000000"/>
        </w:rPr>
        <w:t> </w:t>
      </w:r>
      <w:r w:rsidRPr="00D77E35">
        <w:rPr>
          <w:rFonts w:ascii="Century Gothic" w:hAnsi="Century Gothic" w:cstheme="minorHAnsi"/>
          <w:i/>
          <w:color w:val="000000"/>
        </w:rPr>
        <w:t>enfants)… elle les couvait comme une chatte, ses petits… mais comme une chatte qui parle, une chatte qui sait dire et redire mainte et mainte fois : « Mon bébé, mon bébé !</w:t>
      </w:r>
      <w:r w:rsidR="0020780B">
        <w:rPr>
          <w:rFonts w:ascii="Century Gothic" w:hAnsi="Century Gothic" w:cstheme="minorHAnsi"/>
          <w:i/>
          <w:color w:val="000000"/>
        </w:rPr>
        <w:t>… Mon bébé », et puis : « Oh ! O</w:t>
      </w:r>
      <w:r w:rsidRPr="00D77E35">
        <w:rPr>
          <w:rFonts w:ascii="Century Gothic" w:hAnsi="Century Gothic" w:cstheme="minorHAnsi"/>
          <w:i/>
          <w:color w:val="000000"/>
        </w:rPr>
        <w:t xml:space="preserve">h ! </w:t>
      </w:r>
      <w:r w:rsidR="0020780B" w:rsidRPr="00D77E35">
        <w:rPr>
          <w:rFonts w:ascii="Century Gothic" w:hAnsi="Century Gothic" w:cstheme="minorHAnsi"/>
          <w:i/>
          <w:color w:val="000000"/>
        </w:rPr>
        <w:t>Sur</w:t>
      </w:r>
      <w:r w:rsidRPr="00D77E35">
        <w:rPr>
          <w:rFonts w:ascii="Century Gothic" w:hAnsi="Century Gothic" w:cstheme="minorHAnsi"/>
          <w:i/>
          <w:color w:val="000000"/>
        </w:rPr>
        <w:t xml:space="preserve"> mon sein, les petites mains – cette faim, et ce plaisir indiciblement douloureux. Jusqu’à ce qu’enfin mon bébé s’endorme, que mon bébé s’endorme, une bulle de lait blanc au coin de sa bouche ! Mon petit bébé dort…»</w:t>
      </w:r>
    </w:p>
    <w:p w:rsidR="0020780B" w:rsidRPr="00D77E35" w:rsidRDefault="0020780B" w:rsidP="00D77E35">
      <w:pPr>
        <w:pStyle w:val="msonormalcxspmiddle2"/>
        <w:spacing w:before="0" w:beforeAutospacing="0" w:after="0" w:afterAutospacing="0"/>
        <w:ind w:firstLine="454"/>
        <w:jc w:val="both"/>
        <w:rPr>
          <w:rFonts w:ascii="Century Gothic" w:hAnsi="Century Gothic" w:cstheme="minorHAnsi"/>
          <w:i/>
          <w:color w:val="000000"/>
        </w:rPr>
      </w:pPr>
    </w:p>
    <w:p w:rsidR="00D77E35" w:rsidRDefault="00D77E35" w:rsidP="00D77E35">
      <w:pPr>
        <w:pStyle w:val="msonormalcxspmiddle2"/>
        <w:spacing w:before="0" w:beforeAutospacing="0" w:after="0" w:afterAutospacing="0"/>
        <w:ind w:firstLine="454"/>
        <w:jc w:val="both"/>
        <w:rPr>
          <w:rFonts w:ascii="Century Gothic" w:hAnsi="Century Gothic" w:cstheme="minorHAnsi"/>
          <w:color w:val="000000"/>
        </w:rPr>
      </w:pPr>
      <w:r w:rsidRPr="00D77E35">
        <w:rPr>
          <w:rFonts w:ascii="Century Gothic" w:hAnsi="Century Gothic" w:cstheme="minorHAnsi"/>
          <w:i/>
          <w:color w:val="000000"/>
        </w:rPr>
        <w:t xml:space="preserve">— Oui, dit Mustapha Menier, hochant la tête, </w:t>
      </w:r>
      <w:r w:rsidRPr="0020780B">
        <w:rPr>
          <w:rFonts w:ascii="Century Gothic" w:hAnsi="Century Gothic" w:cstheme="minorHAnsi"/>
          <w:b/>
          <w:i/>
          <w:color w:val="000000"/>
        </w:rPr>
        <w:t>c’est à juste titre que vous pouvez frémir</w:t>
      </w:r>
      <w:r w:rsidRPr="00D77E35">
        <w:rPr>
          <w:rFonts w:ascii="Century Gothic" w:hAnsi="Century Gothic" w:cstheme="minorHAnsi"/>
          <w:i/>
          <w:color w:val="000000"/>
        </w:rPr>
        <w:t>.</w:t>
      </w:r>
      <w:r w:rsidRPr="00D77E35">
        <w:rPr>
          <w:rFonts w:ascii="Century Gothic" w:hAnsi="Century Gothic" w:cstheme="minorHAnsi"/>
          <w:color w:val="000000"/>
        </w:rPr>
        <w:t>»</w:t>
      </w:r>
    </w:p>
    <w:p w:rsidR="00D77E35" w:rsidRDefault="00D77E35" w:rsidP="00D77E35">
      <w:pPr>
        <w:pStyle w:val="msonormalcxspmiddle2"/>
        <w:spacing w:before="0" w:beforeAutospacing="0" w:after="0" w:afterAutospacing="0"/>
        <w:ind w:firstLine="454"/>
        <w:jc w:val="both"/>
        <w:rPr>
          <w:rFonts w:ascii="Century Gothic" w:hAnsi="Century Gothic"/>
        </w:rPr>
      </w:pPr>
    </w:p>
    <w:p w:rsidR="00D77E35" w:rsidRDefault="00D77E35" w:rsidP="00D77E35">
      <w:pPr>
        <w:pStyle w:val="msonormalcxspmiddle2"/>
        <w:spacing w:before="0" w:beforeAutospacing="0" w:after="0" w:afterAutospacing="0"/>
        <w:ind w:firstLine="454"/>
        <w:jc w:val="right"/>
        <w:rPr>
          <w:rFonts w:ascii="Century Gothic" w:hAnsi="Century Gothic"/>
        </w:rPr>
      </w:pPr>
      <w:r w:rsidRPr="0020780B">
        <w:rPr>
          <w:rFonts w:ascii="Century Gothic" w:hAnsi="Century Gothic"/>
          <w:b/>
        </w:rPr>
        <w:t>Aldous Huxley, « </w:t>
      </w:r>
      <w:r w:rsidRPr="0020780B">
        <w:rPr>
          <w:rFonts w:ascii="Century Gothic" w:hAnsi="Century Gothic"/>
          <w:b/>
          <w:i/>
        </w:rPr>
        <w:t>Le meilleur des mondes</w:t>
      </w:r>
      <w:r w:rsidRPr="0020780B">
        <w:rPr>
          <w:rFonts w:ascii="Century Gothic" w:hAnsi="Century Gothic"/>
          <w:b/>
        </w:rPr>
        <w:t> », 1932</w:t>
      </w:r>
      <w:r w:rsidRPr="00D77E35">
        <w:rPr>
          <w:rFonts w:ascii="Century Gothic" w:hAnsi="Century Gothic"/>
        </w:rPr>
        <w:t>.</w:t>
      </w:r>
    </w:p>
    <w:p w:rsidR="0020780B" w:rsidRPr="00D77E35" w:rsidRDefault="0020780B" w:rsidP="00D77E35">
      <w:pPr>
        <w:pStyle w:val="msonormalcxspmiddle2"/>
        <w:spacing w:before="0" w:beforeAutospacing="0" w:after="0" w:afterAutospacing="0"/>
        <w:ind w:firstLine="454"/>
        <w:jc w:val="right"/>
        <w:rPr>
          <w:rFonts w:ascii="Century Gothic" w:hAnsi="Century Gothic" w:cstheme="minorHAnsi"/>
          <w:noProof/>
          <w:color w:val="70AD47" w:themeColor="accent6"/>
        </w:rPr>
      </w:pPr>
    </w:p>
    <w:p w:rsidR="00D77E35" w:rsidRPr="00D77E35" w:rsidRDefault="00D77E35" w:rsidP="00D77E35">
      <w:pPr>
        <w:pStyle w:val="msonormalcxspmiddle2"/>
        <w:spacing w:before="0" w:beforeAutospacing="0" w:after="0" w:afterAutospacing="0"/>
        <w:ind w:firstLine="454"/>
        <w:jc w:val="both"/>
        <w:rPr>
          <w:rFonts w:ascii="Century Gothic" w:hAnsi="Century Gothic" w:cstheme="minorHAnsi"/>
          <w:noProof/>
          <w:color w:val="70AD47" w:themeColor="accent6"/>
        </w:rPr>
      </w:pP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D77E35" w:rsidRDefault="00D77E35" w:rsidP="00D77E35">
      <w:pPr>
        <w:pStyle w:val="msonormalcxspmiddle2"/>
        <w:spacing w:before="0" w:beforeAutospacing="0" w:after="0" w:afterAutospacing="0"/>
        <w:ind w:firstLine="454"/>
        <w:jc w:val="center"/>
        <w:rPr>
          <w:rFonts w:asciiTheme="minorHAnsi" w:hAnsiTheme="minorHAnsi" w:cstheme="minorHAnsi"/>
          <w:i/>
          <w:color w:val="000000"/>
        </w:rPr>
      </w:pPr>
      <w:r>
        <w:rPr>
          <w:rFonts w:ascii="Blade Runner Movie Font" w:hAnsi="Blade Runner Movie Font"/>
          <w:noProof/>
          <w:color w:val="70AD47" w:themeColor="accent6"/>
          <w:sz w:val="36"/>
          <w:szCs w:val="36"/>
        </w:rPr>
        <w:drawing>
          <wp:inline distT="0" distB="0" distL="0" distR="0" wp14:anchorId="44F34C59" wp14:editId="44C4CFB1">
            <wp:extent cx="4296228" cy="5871608"/>
            <wp:effectExtent l="0" t="0" r="9525"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20287.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2121" cy="5893328"/>
                    </a:xfrm>
                    <a:prstGeom prst="rect">
                      <a:avLst/>
                    </a:prstGeom>
                  </pic:spPr>
                </pic:pic>
              </a:graphicData>
            </a:graphic>
          </wp:inline>
        </w:drawing>
      </w:r>
      <w:r>
        <w:rPr>
          <w:rFonts w:ascii="Blade Runner Movie Font" w:hAnsi="Blade Runner Movie Font"/>
          <w:noProof/>
          <w:color w:val="70AD47" w:themeColor="accent6"/>
          <w:sz w:val="36"/>
          <w:szCs w:val="36"/>
        </w:rPr>
        <w:drawing>
          <wp:inline distT="0" distB="0" distL="0" distR="0" wp14:anchorId="4D609F94" wp14:editId="0ED6C849">
            <wp:extent cx="5157470" cy="5859499"/>
            <wp:effectExtent l="0" t="0" r="5080" b="8255"/>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30884761_172911646868298_7806779045382717440_n.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2805" cy="5990533"/>
                    </a:xfrm>
                    <a:prstGeom prst="rect">
                      <a:avLst/>
                    </a:prstGeom>
                  </pic:spPr>
                </pic:pic>
              </a:graphicData>
            </a:graphic>
          </wp:inline>
        </w:drawing>
      </w: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BC466E" w:rsidRDefault="00BC466E" w:rsidP="00D77E35">
      <w:pPr>
        <w:pStyle w:val="msonormalcxspmiddle2"/>
        <w:spacing w:before="0" w:beforeAutospacing="0" w:after="0" w:afterAutospacing="0"/>
        <w:ind w:firstLine="454"/>
        <w:jc w:val="center"/>
        <w:rPr>
          <w:rFonts w:asciiTheme="minorHAnsi" w:hAnsiTheme="minorHAnsi" w:cstheme="minorHAnsi"/>
          <w:i/>
          <w:color w:val="000000"/>
        </w:rPr>
      </w:pPr>
    </w:p>
    <w:p w:rsidR="00BC466E" w:rsidRDefault="00BC466E" w:rsidP="00BC466E">
      <w:pPr>
        <w:spacing w:before="100" w:beforeAutospacing="1" w:after="100" w:afterAutospacing="1" w:line="240" w:lineRule="auto"/>
        <w:jc w:val="center"/>
        <w:rPr>
          <w:rFonts w:ascii="Times New Roman" w:eastAsia="Times New Roman" w:hAnsi="Times New Roman" w:cs="Times New Roman"/>
          <w:sz w:val="24"/>
          <w:szCs w:val="24"/>
          <w:lang w:eastAsia="fr-FR"/>
        </w:rPr>
      </w:pPr>
      <w:r>
        <w:rPr>
          <w:noProof/>
          <w:sz w:val="20"/>
          <w:szCs w:val="20"/>
          <w:lang w:eastAsia="fr-FR"/>
        </w:rPr>
        <w:lastRenderedPageBreak/>
        <w:drawing>
          <wp:inline distT="0" distB="0" distL="0" distR="0" wp14:anchorId="1E4C0A75" wp14:editId="6639F043">
            <wp:extent cx="7750629" cy="3268330"/>
            <wp:effectExtent l="0" t="0" r="3175" b="889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lcsnap-2018-04-06-15h50m02s287.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142583" cy="3433611"/>
                    </a:xfrm>
                    <a:prstGeom prst="rect">
                      <a:avLst/>
                    </a:prstGeom>
                  </pic:spPr>
                </pic:pic>
              </a:graphicData>
            </a:graphic>
          </wp:inline>
        </w:drawing>
      </w:r>
    </w:p>
    <w:p w:rsidR="00BC466E" w:rsidRDefault="00BC466E" w:rsidP="00BC466E">
      <w:pPr>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57C3184C" wp14:editId="72881344">
            <wp:extent cx="4757698" cy="2667998"/>
            <wp:effectExtent l="0" t="0" r="5080"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alien-ridley-scott-blu-ray-2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892726" cy="2743718"/>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69581AFA" wp14:editId="740FCBA6">
            <wp:extent cx="4775200" cy="2672416"/>
            <wp:effectExtent l="0" t="0" r="635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tumblr_lzaper6uwk1r43oy8o1_1280.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28433" cy="2702208"/>
                    </a:xfrm>
                    <a:prstGeom prst="rect">
                      <a:avLst/>
                    </a:prstGeom>
                  </pic:spPr>
                </pic:pic>
              </a:graphicData>
            </a:graphic>
          </wp:inline>
        </w:drawing>
      </w:r>
    </w:p>
    <w:p w:rsidR="00BC466E" w:rsidRDefault="00BC466E" w:rsidP="00BC466E">
      <w:pPr>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14:anchorId="1D048F8D" wp14:editId="5303CB98">
            <wp:extent cx="4476944" cy="2038531"/>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1qj7bcdt9swy.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48958" cy="2071322"/>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53A668F9" wp14:editId="321601BC">
            <wp:extent cx="4806023" cy="2032454"/>
            <wp:effectExtent l="0" t="0" r="0" b="635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1 Yo9FRrrYNjSlUJp0gxvHbw.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901235" cy="2072719"/>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114D44A5" wp14:editId="5C4F1C05">
            <wp:extent cx="4660365" cy="2621733"/>
            <wp:effectExtent l="0" t="0" r="6985" b="762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alien_blade_runner_shared_univers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707778" cy="2648406"/>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61F2E0DA" wp14:editId="3DA900C2">
            <wp:extent cx="4616994" cy="2626360"/>
            <wp:effectExtent l="0" t="0" r="0" b="254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Screenshot_2017-03-29-08-11-43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711217" cy="2679958"/>
                    </a:xfrm>
                    <a:prstGeom prst="rect">
                      <a:avLst/>
                    </a:prstGeom>
                  </pic:spPr>
                </pic:pic>
              </a:graphicData>
            </a:graphic>
          </wp:inline>
        </w:drawing>
      </w:r>
    </w:p>
    <w:p w:rsidR="0028158C" w:rsidRPr="0028158C" w:rsidRDefault="00BC466E" w:rsidP="0028158C">
      <w:pPr>
        <w:spacing w:before="100" w:beforeAutospacing="1" w:after="100" w:afterAutospacing="1" w:line="240" w:lineRule="auto"/>
        <w:jc w:val="both"/>
        <w:rPr>
          <w:rFonts w:ascii="Century Gothic" w:eastAsia="Times New Roman" w:hAnsi="Century Gothic" w:cstheme="minorHAnsi"/>
          <w:b/>
          <w:sz w:val="24"/>
          <w:szCs w:val="24"/>
          <w:lang w:eastAsia="fr-FR"/>
        </w:rPr>
      </w:pPr>
      <w:r w:rsidRPr="0028158C">
        <w:rPr>
          <w:rFonts w:ascii="Century Gothic" w:eastAsia="Times New Roman" w:hAnsi="Century Gothic" w:cstheme="minorHAnsi"/>
          <w:b/>
          <w:sz w:val="24"/>
          <w:szCs w:val="24"/>
          <w:lang w:eastAsia="fr-FR"/>
        </w:rPr>
        <w:t>Que raconte « </w:t>
      </w:r>
      <w:r w:rsidRPr="0028158C">
        <w:rPr>
          <w:rFonts w:ascii="Century Gothic" w:eastAsia="Times New Roman" w:hAnsi="Century Gothic" w:cstheme="minorHAnsi"/>
          <w:b/>
          <w:i/>
          <w:sz w:val="24"/>
          <w:szCs w:val="24"/>
          <w:lang w:eastAsia="fr-FR"/>
        </w:rPr>
        <w:t>Alien</w:t>
      </w:r>
      <w:r w:rsidRPr="0028158C">
        <w:rPr>
          <w:rFonts w:ascii="Century Gothic" w:eastAsia="Times New Roman" w:hAnsi="Century Gothic" w:cstheme="minorHAnsi"/>
          <w:b/>
          <w:sz w:val="24"/>
          <w:szCs w:val="24"/>
          <w:lang w:eastAsia="fr-FR"/>
        </w:rPr>
        <w:t xml:space="preserve"> » ? </w:t>
      </w:r>
    </w:p>
    <w:p w:rsidR="0028158C" w:rsidRDefault="00BC466E" w:rsidP="0028158C">
      <w:pPr>
        <w:spacing w:before="100" w:beforeAutospacing="1" w:after="100" w:afterAutospacing="1" w:line="240" w:lineRule="auto"/>
        <w:jc w:val="both"/>
        <w:rPr>
          <w:rFonts w:ascii="Century Gothic" w:eastAsia="Times New Roman" w:hAnsi="Century Gothic" w:cstheme="minorHAnsi"/>
          <w:sz w:val="24"/>
          <w:szCs w:val="24"/>
          <w:lang w:eastAsia="fr-FR"/>
        </w:rPr>
      </w:pPr>
      <w:r w:rsidRPr="00BC466E">
        <w:rPr>
          <w:rFonts w:ascii="Century Gothic" w:eastAsia="Times New Roman" w:hAnsi="Century Gothic" w:cstheme="minorHAnsi"/>
          <w:sz w:val="24"/>
          <w:szCs w:val="24"/>
          <w:lang w:eastAsia="fr-FR"/>
        </w:rPr>
        <w:t xml:space="preserve">Ou plutôt que montre le film ? </w:t>
      </w:r>
    </w:p>
    <w:p w:rsidR="0028158C" w:rsidRDefault="00BC466E" w:rsidP="0028158C">
      <w:pPr>
        <w:spacing w:before="100" w:beforeAutospacing="1" w:after="100" w:afterAutospacing="1" w:line="240" w:lineRule="auto"/>
        <w:jc w:val="both"/>
        <w:rPr>
          <w:rFonts w:ascii="Century Gothic" w:eastAsia="Times New Roman" w:hAnsi="Century Gothic" w:cstheme="minorHAnsi"/>
          <w:sz w:val="24"/>
          <w:szCs w:val="24"/>
          <w:lang w:eastAsia="fr-FR"/>
        </w:rPr>
      </w:pPr>
      <w:r w:rsidRPr="0028158C">
        <w:rPr>
          <w:rFonts w:ascii="Century Gothic" w:eastAsia="Times New Roman" w:hAnsi="Century Gothic" w:cstheme="minorHAnsi"/>
          <w:b/>
          <w:sz w:val="24"/>
          <w:szCs w:val="24"/>
          <w:lang w:eastAsia="fr-FR"/>
        </w:rPr>
        <w:t>La lente émergence au sein d’un groupe d’une figure nouvelle de femme</w:t>
      </w:r>
      <w:r w:rsidRPr="00BC466E">
        <w:rPr>
          <w:rFonts w:ascii="Century Gothic" w:eastAsia="Times New Roman" w:hAnsi="Century Gothic" w:cstheme="minorHAnsi"/>
          <w:sz w:val="24"/>
          <w:szCs w:val="24"/>
          <w:lang w:eastAsia="fr-FR"/>
        </w:rPr>
        <w:t xml:space="preserve">. </w:t>
      </w:r>
    </w:p>
    <w:p w:rsidR="00BC466E" w:rsidRPr="0028158C" w:rsidRDefault="00BC466E" w:rsidP="0028158C">
      <w:pPr>
        <w:spacing w:before="100" w:beforeAutospacing="1" w:after="100" w:afterAutospacing="1" w:line="240" w:lineRule="auto"/>
        <w:jc w:val="both"/>
        <w:rPr>
          <w:rFonts w:ascii="Century Gothic" w:eastAsia="Times New Roman" w:hAnsi="Century Gothic" w:cstheme="minorHAnsi"/>
          <w:sz w:val="24"/>
          <w:szCs w:val="24"/>
          <w:lang w:eastAsia="fr-FR"/>
        </w:rPr>
      </w:pPr>
      <w:r w:rsidRPr="0028158C">
        <w:rPr>
          <w:rFonts w:ascii="Century Gothic" w:eastAsia="Times New Roman" w:hAnsi="Century Gothic" w:cstheme="minorHAnsi"/>
          <w:b/>
          <w:sz w:val="24"/>
          <w:szCs w:val="24"/>
          <w:lang w:eastAsia="fr-FR"/>
        </w:rPr>
        <w:t>Son érotisation est ainsi progressive</w:t>
      </w:r>
      <w:r w:rsidRPr="00BC466E">
        <w:rPr>
          <w:rFonts w:ascii="Century Gothic" w:eastAsia="Times New Roman" w:hAnsi="Century Gothic" w:cstheme="minorHAnsi"/>
          <w:sz w:val="24"/>
          <w:szCs w:val="24"/>
          <w:lang w:eastAsia="fr-FR"/>
        </w:rPr>
        <w:t xml:space="preserve"> – elle ne va pas de soi – et est astucieusement renforcée par l’androgynie d’une actrice hors-norme. </w:t>
      </w:r>
      <w:r w:rsidRPr="0028158C">
        <w:rPr>
          <w:rFonts w:ascii="Century Gothic" w:eastAsia="Times New Roman" w:hAnsi="Century Gothic" w:cstheme="minorHAnsi"/>
          <w:b/>
          <w:sz w:val="24"/>
          <w:szCs w:val="24"/>
          <w:lang w:eastAsia="fr-FR"/>
        </w:rPr>
        <w:t>Puis l’expulsion – accouchement dans la douleur – par cette dernière, de la représentation monstrueuse du possible de la reproduction vivipare</w:t>
      </w:r>
      <w:r w:rsidRPr="00BC466E">
        <w:rPr>
          <w:rFonts w:ascii="Century Gothic" w:eastAsia="Times New Roman" w:hAnsi="Century Gothic" w:cstheme="minorHAnsi"/>
          <w:sz w:val="24"/>
          <w:szCs w:val="24"/>
          <w:lang w:eastAsia="fr-FR"/>
        </w:rPr>
        <w:t>.</w:t>
      </w:r>
    </w:p>
    <w:p w:rsidR="00BC466E" w:rsidRDefault="00BC466E" w:rsidP="00BC466E">
      <w:pPr>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14:anchorId="178EEC18" wp14:editId="6104117C">
            <wp:extent cx="6720115" cy="3523294"/>
            <wp:effectExtent l="0" t="0" r="5080" b="1270"/>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alien final 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954026" cy="3645931"/>
                    </a:xfrm>
                    <a:prstGeom prst="rect">
                      <a:avLst/>
                    </a:prstGeom>
                  </pic:spPr>
                </pic:pic>
              </a:graphicData>
            </a:graphic>
          </wp:inline>
        </w:drawing>
      </w:r>
    </w:p>
    <w:p w:rsidR="0028158C" w:rsidRDefault="0028158C" w:rsidP="0028158C">
      <w:pPr>
        <w:spacing w:before="100" w:beforeAutospacing="1" w:after="100" w:afterAutospacing="1" w:line="240" w:lineRule="auto"/>
        <w:jc w:val="both"/>
        <w:rPr>
          <w:rFonts w:ascii="Century Gothic" w:eastAsia="Times New Roman" w:hAnsi="Century Gothic" w:cstheme="minorHAnsi"/>
          <w:sz w:val="24"/>
          <w:szCs w:val="24"/>
          <w:lang w:eastAsia="fr-FR"/>
        </w:rPr>
      </w:pPr>
      <w:r w:rsidRPr="0028158C">
        <w:rPr>
          <w:rFonts w:ascii="Century Gothic" w:eastAsia="Times New Roman" w:hAnsi="Century Gothic" w:cstheme="minorHAnsi"/>
          <w:sz w:val="24"/>
          <w:szCs w:val="24"/>
          <w:lang w:eastAsia="fr-FR"/>
        </w:rPr>
        <w:t xml:space="preserve">Le remarquable texte de l’ethnologue </w:t>
      </w:r>
      <w:r w:rsidRPr="0028158C">
        <w:rPr>
          <w:rFonts w:ascii="Century Gothic" w:eastAsia="Times New Roman" w:hAnsi="Century Gothic" w:cstheme="minorHAnsi"/>
          <w:b/>
          <w:sz w:val="24"/>
          <w:szCs w:val="24"/>
          <w:lang w:eastAsia="fr-FR"/>
        </w:rPr>
        <w:t>Marika Moïsseeff</w:t>
      </w:r>
      <w:r w:rsidRPr="0028158C">
        <w:rPr>
          <w:rFonts w:ascii="Century Gothic" w:eastAsia="Times New Roman" w:hAnsi="Century Gothic" w:cstheme="minorHAnsi"/>
          <w:sz w:val="24"/>
          <w:szCs w:val="24"/>
          <w:lang w:eastAsia="fr-FR"/>
        </w:rPr>
        <w:t>, publié dans la revue « </w:t>
      </w:r>
      <w:r w:rsidRPr="0028158C">
        <w:rPr>
          <w:rFonts w:ascii="Century Gothic" w:eastAsia="Times New Roman" w:hAnsi="Century Gothic" w:cstheme="minorHAnsi"/>
          <w:b/>
          <w:i/>
          <w:sz w:val="24"/>
          <w:szCs w:val="24"/>
          <w:lang w:eastAsia="fr-FR"/>
        </w:rPr>
        <w:t>Le divan familial</w:t>
      </w:r>
      <w:r w:rsidRPr="0028158C">
        <w:rPr>
          <w:rFonts w:ascii="Century Gothic" w:eastAsia="Times New Roman" w:hAnsi="Century Gothic" w:cstheme="minorHAnsi"/>
          <w:sz w:val="24"/>
          <w:szCs w:val="24"/>
          <w:lang w:eastAsia="fr-FR"/>
        </w:rPr>
        <w:t> » est particulièrement éclairant sur la place d’ « </w:t>
      </w:r>
      <w:r w:rsidRPr="0028158C">
        <w:rPr>
          <w:rFonts w:ascii="Century Gothic" w:eastAsia="Times New Roman" w:hAnsi="Century Gothic" w:cstheme="minorHAnsi"/>
          <w:i/>
          <w:sz w:val="24"/>
          <w:szCs w:val="24"/>
          <w:lang w:eastAsia="fr-FR"/>
        </w:rPr>
        <w:t>Alien</w:t>
      </w:r>
      <w:r w:rsidRPr="0028158C">
        <w:rPr>
          <w:rFonts w:ascii="Century Gothic" w:eastAsia="Times New Roman" w:hAnsi="Century Gothic" w:cstheme="minorHAnsi"/>
          <w:sz w:val="24"/>
          <w:szCs w:val="24"/>
          <w:lang w:eastAsia="fr-FR"/>
        </w:rPr>
        <w:t xml:space="preserve"> » dans l’inconscient collectif des pays dits riches : </w:t>
      </w:r>
    </w:p>
    <w:p w:rsidR="0028158C" w:rsidRDefault="0028158C" w:rsidP="0028158C">
      <w:pPr>
        <w:spacing w:before="100" w:beforeAutospacing="1" w:after="100" w:afterAutospacing="1" w:line="240" w:lineRule="auto"/>
        <w:jc w:val="both"/>
        <w:rPr>
          <w:rFonts w:ascii="Century Gothic" w:hAnsi="Century Gothic" w:cstheme="minorHAnsi"/>
          <w:i/>
          <w:color w:val="191919"/>
          <w:sz w:val="24"/>
          <w:szCs w:val="24"/>
        </w:rPr>
      </w:pPr>
      <w:r w:rsidRPr="0028158C">
        <w:rPr>
          <w:rFonts w:ascii="Century Gothic" w:hAnsi="Century Gothic" w:cstheme="minorHAnsi"/>
          <w:color w:val="191919"/>
          <w:sz w:val="24"/>
          <w:szCs w:val="24"/>
        </w:rPr>
        <w:t>« </w:t>
      </w:r>
      <w:r w:rsidRPr="0028158C">
        <w:rPr>
          <w:rFonts w:ascii="Century Gothic" w:hAnsi="Century Gothic" w:cstheme="minorHAnsi"/>
          <w:i/>
          <w:color w:val="191919"/>
          <w:sz w:val="24"/>
          <w:szCs w:val="24"/>
        </w:rPr>
        <w:t xml:space="preserve">Dans le domaine de la science-fiction, la superproduction hollywoodienne composée des quatre épisodes </w:t>
      </w:r>
      <w:r w:rsidRPr="0028158C">
        <w:rPr>
          <w:rFonts w:ascii="Century Gothic" w:hAnsi="Century Gothic" w:cstheme="minorHAnsi"/>
          <w:b/>
          <w:i/>
          <w:color w:val="191919"/>
          <w:sz w:val="24"/>
          <w:szCs w:val="24"/>
        </w:rPr>
        <w:t>d’</w:t>
      </w:r>
      <w:r w:rsidRPr="0028158C">
        <w:rPr>
          <w:rFonts w:ascii="Century Gothic" w:hAnsi="Century Gothic" w:cstheme="minorHAnsi"/>
          <w:b/>
          <w:i/>
          <w:iCs/>
          <w:color w:val="191919"/>
          <w:sz w:val="24"/>
          <w:szCs w:val="24"/>
        </w:rPr>
        <w:t xml:space="preserve">Alien </w:t>
      </w:r>
      <w:r w:rsidRPr="0028158C">
        <w:rPr>
          <w:rFonts w:ascii="Century Gothic" w:hAnsi="Century Gothic" w:cstheme="minorHAnsi"/>
          <w:b/>
          <w:i/>
          <w:color w:val="191919"/>
          <w:sz w:val="24"/>
          <w:szCs w:val="24"/>
        </w:rPr>
        <w:t xml:space="preserve">pourrait être considérée comme la suite logique du </w:t>
      </w:r>
      <w:r w:rsidRPr="0028158C">
        <w:rPr>
          <w:rFonts w:ascii="Century Gothic" w:hAnsi="Century Gothic" w:cstheme="minorHAnsi"/>
          <w:b/>
          <w:i/>
          <w:iCs/>
          <w:color w:val="191919"/>
          <w:sz w:val="24"/>
          <w:szCs w:val="24"/>
        </w:rPr>
        <w:t xml:space="preserve">Meilleur des mondes </w:t>
      </w:r>
      <w:r w:rsidRPr="0028158C">
        <w:rPr>
          <w:rFonts w:ascii="Century Gothic" w:hAnsi="Century Gothic" w:cstheme="minorHAnsi"/>
          <w:i/>
          <w:color w:val="191919"/>
          <w:sz w:val="24"/>
          <w:szCs w:val="24"/>
        </w:rPr>
        <w:t xml:space="preserve">: tout s’y passe comme si la procréation, sous le masque du monstre, revenait hanter les humains qui l’ont désavouée en la séparant de la sexualité. </w:t>
      </w:r>
    </w:p>
    <w:p w:rsidR="0028158C" w:rsidRPr="0028158C" w:rsidRDefault="0028158C" w:rsidP="0028158C">
      <w:pPr>
        <w:spacing w:before="100" w:beforeAutospacing="1" w:after="100" w:afterAutospacing="1" w:line="240" w:lineRule="auto"/>
        <w:jc w:val="both"/>
        <w:rPr>
          <w:rFonts w:ascii="Century Gothic" w:hAnsi="Century Gothic" w:cstheme="minorHAnsi"/>
          <w:i/>
          <w:color w:val="191919"/>
          <w:sz w:val="24"/>
          <w:szCs w:val="24"/>
        </w:rPr>
      </w:pPr>
      <w:r w:rsidRPr="0028158C">
        <w:rPr>
          <w:rFonts w:ascii="Century Gothic" w:hAnsi="Century Gothic" w:cstheme="minorHAnsi"/>
          <w:b/>
          <w:i/>
          <w:color w:val="191919"/>
          <w:sz w:val="24"/>
          <w:szCs w:val="24"/>
        </w:rPr>
        <w:t>Ce type de films anticipe un futur où la gestation chercherait à réinvestir le corps des humains, quel que soit leur sexe</w:t>
      </w:r>
      <w:r w:rsidRPr="0028158C">
        <w:rPr>
          <w:rFonts w:ascii="Century Gothic" w:hAnsi="Century Gothic" w:cstheme="minorHAnsi"/>
          <w:i/>
          <w:color w:val="191919"/>
          <w:sz w:val="24"/>
          <w:szCs w:val="24"/>
        </w:rPr>
        <w:t xml:space="preserve">, et la terre où elle a été désavouée. Et, comme par hasard, dans ce monde du futur où règne l’égalité des sexes, </w:t>
      </w:r>
      <w:r w:rsidRPr="0028158C">
        <w:rPr>
          <w:rFonts w:ascii="Century Gothic" w:hAnsi="Century Gothic" w:cstheme="minorHAnsi"/>
          <w:b/>
          <w:i/>
          <w:color w:val="191919"/>
          <w:sz w:val="24"/>
          <w:szCs w:val="24"/>
        </w:rPr>
        <w:t>seule une femme est à même de combattre cette «survivance» aberrante qu’est la grossesse</w:t>
      </w:r>
      <w:r w:rsidRPr="0028158C">
        <w:rPr>
          <w:rFonts w:ascii="Century Gothic" w:hAnsi="Century Gothic" w:cstheme="minorHAnsi"/>
          <w:i/>
          <w:color w:val="191919"/>
          <w:sz w:val="24"/>
          <w:szCs w:val="24"/>
        </w:rPr>
        <w:t>. Cette nouvelle forme de mythologie fait donc ressurgir de manière dramatique ce qui tend à être occulté dans nos sociétés « égalitaires » où est mise en place la symétrisation des rôles sexuels masculins et féminins, paternels et maternels : l’asymétrie primordiale en faveur des femmes au plan de la reproduction.</w:t>
      </w:r>
      <w:r w:rsidRPr="0028158C">
        <w:rPr>
          <w:rFonts w:ascii="Century Gothic" w:hAnsi="Century Gothic" w:cstheme="minorHAnsi"/>
          <w:color w:val="191919"/>
          <w:sz w:val="24"/>
          <w:szCs w:val="24"/>
        </w:rPr>
        <w:t> »</w:t>
      </w:r>
    </w:p>
    <w:p w:rsidR="0028158C" w:rsidRPr="0028158C" w:rsidRDefault="0028158C" w:rsidP="0028158C">
      <w:pPr>
        <w:autoSpaceDE w:val="0"/>
        <w:autoSpaceDN w:val="0"/>
        <w:adjustRightInd w:val="0"/>
        <w:spacing w:after="0" w:line="240" w:lineRule="auto"/>
        <w:jc w:val="right"/>
        <w:rPr>
          <w:rFonts w:ascii="Century Gothic" w:eastAsia="DejaVuSerif" w:hAnsi="Century Gothic" w:cstheme="minorHAnsi"/>
          <w:b/>
          <w:color w:val="222222"/>
          <w:sz w:val="24"/>
          <w:szCs w:val="24"/>
        </w:rPr>
      </w:pPr>
      <w:r w:rsidRPr="0028158C">
        <w:rPr>
          <w:rFonts w:ascii="Century Gothic" w:eastAsia="DejaVuSerif" w:hAnsi="Century Gothic" w:cstheme="minorHAnsi"/>
          <w:b/>
          <w:color w:val="222222"/>
          <w:sz w:val="24"/>
          <w:szCs w:val="24"/>
        </w:rPr>
        <w:t xml:space="preserve">Marika Moïsseeff, </w:t>
      </w:r>
      <w:r w:rsidRPr="0028158C">
        <w:rPr>
          <w:rFonts w:ascii="Century Gothic" w:eastAsia="DejaVuSerif" w:hAnsi="Century Gothic" w:cstheme="minorHAnsi"/>
          <w:b/>
          <w:i/>
          <w:color w:val="222222"/>
          <w:sz w:val="24"/>
          <w:szCs w:val="24"/>
        </w:rPr>
        <w:t>« Alien, une initiation familiale bien particulière de mère en fille</w:t>
      </w:r>
      <w:r w:rsidRPr="0028158C">
        <w:rPr>
          <w:rFonts w:ascii="Century Gothic" w:eastAsia="DejaVuSerif" w:hAnsi="Century Gothic" w:cstheme="minorHAnsi"/>
          <w:b/>
          <w:color w:val="222222"/>
          <w:sz w:val="24"/>
          <w:szCs w:val="24"/>
        </w:rPr>
        <w:t xml:space="preserve">», </w:t>
      </w:r>
      <w:r w:rsidRPr="0028158C">
        <w:rPr>
          <w:rFonts w:ascii="Century Gothic" w:eastAsia="DejaVuSerif-Italic" w:hAnsi="Century Gothic" w:cstheme="minorHAnsi"/>
          <w:b/>
          <w:i/>
          <w:iCs/>
          <w:color w:val="222222"/>
          <w:sz w:val="24"/>
          <w:szCs w:val="24"/>
        </w:rPr>
        <w:t xml:space="preserve">Le Divan familial </w:t>
      </w:r>
      <w:r w:rsidRPr="0028158C">
        <w:rPr>
          <w:rFonts w:ascii="Century Gothic" w:eastAsia="DejaVuSerif" w:hAnsi="Century Gothic" w:cstheme="minorHAnsi"/>
          <w:b/>
          <w:color w:val="222222"/>
          <w:sz w:val="24"/>
          <w:szCs w:val="24"/>
        </w:rPr>
        <w:t>2001/2 (N° 7), p. 45.</w:t>
      </w:r>
    </w:p>
    <w:p w:rsidR="0028158C" w:rsidRDefault="0028158C" w:rsidP="0028158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14:anchorId="7DC97377" wp14:editId="345FA520">
            <wp:extent cx="7184572" cy="3330721"/>
            <wp:effectExtent l="0" t="0" r="0" b="3175"/>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vlcsnap-2018-05-12-00h53m53s764.png"/>
                    <pic:cNvPicPr/>
                  </pic:nvPicPr>
                  <pic:blipFill>
                    <a:blip r:embed="rId28">
                      <a:extLst>
                        <a:ext uri="{28A0092B-C50C-407E-A947-70E740481C1C}">
                          <a14:useLocalDpi xmlns:a14="http://schemas.microsoft.com/office/drawing/2010/main" val="0"/>
                        </a:ext>
                      </a:extLst>
                    </a:blip>
                    <a:stretch>
                      <a:fillRect/>
                    </a:stretch>
                  </pic:blipFill>
                  <pic:spPr>
                    <a:xfrm>
                      <a:off x="0" y="0"/>
                      <a:ext cx="7287378" cy="3378381"/>
                    </a:xfrm>
                    <a:prstGeom prst="rect">
                      <a:avLst/>
                    </a:prstGeom>
                  </pic:spPr>
                </pic:pic>
              </a:graphicData>
            </a:graphic>
          </wp:inline>
        </w:drawing>
      </w:r>
    </w:p>
    <w:p w:rsidR="0028158C" w:rsidRDefault="0028158C" w:rsidP="0028158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544E9111" wp14:editId="65202E36">
            <wp:extent cx="4586514" cy="2580188"/>
            <wp:effectExtent l="0" t="0" r="5080" b="0"/>
            <wp:docPr id="109" name="Imag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maxresdefault.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707881" cy="2648464"/>
                    </a:xfrm>
                    <a:prstGeom prst="rect">
                      <a:avLst/>
                    </a:prstGeom>
                  </pic:spPr>
                </pic:pic>
              </a:graphicData>
            </a:graphic>
          </wp:inline>
        </w:drawing>
      </w:r>
    </w:p>
    <w:p w:rsidR="0028158C" w:rsidRPr="000F4DF6" w:rsidRDefault="0028158C" w:rsidP="000F4DF6">
      <w:pPr>
        <w:spacing w:before="100" w:beforeAutospacing="1" w:after="100" w:afterAutospacing="1" w:line="240" w:lineRule="auto"/>
        <w:jc w:val="right"/>
        <w:rPr>
          <w:rFonts w:ascii="Segoe UI Black" w:hAnsi="Segoe UI Black" w:cstheme="minorHAnsi"/>
          <w:color w:val="191919"/>
          <w:sz w:val="40"/>
          <w:szCs w:val="40"/>
        </w:rPr>
      </w:pPr>
      <w:r w:rsidRPr="0028158C">
        <w:rPr>
          <w:rFonts w:ascii="Segoe UI Black" w:hAnsi="Segoe UI Black" w:cstheme="minorHAnsi"/>
          <w:color w:val="2E74B5" w:themeColor="accent1" w:themeShade="BF"/>
          <w:sz w:val="40"/>
          <w:szCs w:val="40"/>
        </w:rPr>
        <w:t>POSSESSION</w:t>
      </w:r>
      <w:r>
        <w:rPr>
          <w:rFonts w:ascii="Segoe UI Black" w:hAnsi="Segoe UI Black" w:cstheme="minorHAnsi"/>
          <w:color w:val="191919"/>
          <w:sz w:val="40"/>
          <w:szCs w:val="40"/>
        </w:rPr>
        <w:t xml:space="preserve"> </w:t>
      </w:r>
      <w:r w:rsidRPr="0028158C">
        <w:rPr>
          <w:rFonts w:ascii="Segoe UI Black" w:hAnsi="Segoe UI Black" w:cstheme="minorHAnsi"/>
          <w:color w:val="FF99FF"/>
          <w:sz w:val="40"/>
          <w:szCs w:val="40"/>
        </w:rPr>
        <w:t>1981 ZULAWSKI</w:t>
      </w:r>
    </w:p>
    <w:p w:rsidR="000F4DF6" w:rsidRDefault="000F4DF6" w:rsidP="000F4DF6">
      <w:pPr>
        <w:spacing w:before="100" w:beforeAutospacing="1" w:after="100" w:afterAutospacing="1" w:line="240" w:lineRule="auto"/>
        <w:jc w:val="center"/>
        <w:rPr>
          <w:rFonts w:ascii="Times New Roman" w:eastAsia="Times New Roman" w:hAnsi="Times New Roman" w:cs="Times New Roman"/>
          <w:sz w:val="24"/>
          <w:szCs w:val="24"/>
          <w:lang w:eastAsia="fr-FR"/>
        </w:rPr>
      </w:pPr>
    </w:p>
    <w:p w:rsidR="0028158C" w:rsidRDefault="0028158C" w:rsidP="000F4DF6">
      <w:pPr>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2402B003" wp14:editId="16271E49">
            <wp:extent cx="4533745" cy="2676525"/>
            <wp:effectExtent l="0" t="0" r="63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vlcsnap-2018-05-12-00h32m58s934.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93783" cy="2711969"/>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75C19D06" wp14:editId="1FB1EC76">
            <wp:extent cx="4465122" cy="267398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vlcsnap-2018-05-12-00h33m20s4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46229" cy="2722557"/>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5CD1409B" wp14:editId="62A85C50">
            <wp:extent cx="4524498" cy="2491093"/>
            <wp:effectExtent l="0" t="0" r="0" b="508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vlcsnap-2018-05-12-00h33m34s09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572194" cy="2517354"/>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6FEA5961" wp14:editId="0C73C2CC">
            <wp:extent cx="4476560" cy="2494171"/>
            <wp:effectExtent l="0" t="0" r="635" b="1905"/>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vlcsnap-2018-05-12-00h37m50s7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560196" cy="2540770"/>
                    </a:xfrm>
                    <a:prstGeom prst="rect">
                      <a:avLst/>
                    </a:prstGeom>
                  </pic:spPr>
                </pic:pic>
              </a:graphicData>
            </a:graphic>
          </wp:inline>
        </w:drawing>
      </w:r>
    </w:p>
    <w:p w:rsidR="0028158C" w:rsidRDefault="000F4DF6" w:rsidP="00BC466E">
      <w:pPr>
        <w:spacing w:before="100" w:beforeAutospacing="1" w:after="100" w:afterAutospacing="1" w:line="240" w:lineRule="auto"/>
        <w:jc w:val="center"/>
        <w:rPr>
          <w:rFonts w:ascii="Century Gothic" w:eastAsia="Times New Roman" w:hAnsi="Century Gothic" w:cs="Times New Roman"/>
          <w:b/>
          <w:color w:val="FF0000"/>
          <w:sz w:val="40"/>
          <w:szCs w:val="40"/>
          <w:lang w:eastAsia="fr-FR"/>
        </w:rPr>
      </w:pPr>
      <w:r w:rsidRPr="000F4DF6">
        <w:rPr>
          <w:rFonts w:ascii="Century Gothic" w:eastAsia="Times New Roman" w:hAnsi="Century Gothic" w:cs="Times New Roman"/>
          <w:b/>
          <w:color w:val="F4B083" w:themeColor="accent2" w:themeTint="99"/>
          <w:sz w:val="40"/>
          <w:szCs w:val="40"/>
          <w:lang w:eastAsia="fr-FR"/>
        </w:rPr>
        <w:t xml:space="preserve">STARSHIP TROOPERS </w:t>
      </w:r>
      <w:r w:rsidRPr="000F4DF6">
        <w:rPr>
          <w:rFonts w:ascii="Century Gothic" w:eastAsia="Times New Roman" w:hAnsi="Century Gothic" w:cs="Times New Roman"/>
          <w:b/>
          <w:color w:val="FF0000"/>
          <w:sz w:val="40"/>
          <w:szCs w:val="40"/>
          <w:lang w:eastAsia="fr-FR"/>
        </w:rPr>
        <w:t>1997 VERHOEVEN</w:t>
      </w:r>
    </w:p>
    <w:p w:rsidR="000F4DF6" w:rsidRDefault="000F4DF6" w:rsidP="00BC466E">
      <w:pPr>
        <w:spacing w:before="100" w:beforeAutospacing="1" w:after="100" w:afterAutospacing="1" w:line="240" w:lineRule="auto"/>
        <w:jc w:val="center"/>
        <w:rPr>
          <w:rFonts w:ascii="Century Gothic" w:eastAsia="Times New Roman" w:hAnsi="Century Gothic" w:cs="Times New Roman"/>
          <w:b/>
          <w:color w:val="FF0000"/>
          <w:sz w:val="40"/>
          <w:szCs w:val="40"/>
          <w:lang w:eastAsia="fr-FR"/>
        </w:rPr>
      </w:pPr>
    </w:p>
    <w:p w:rsidR="00BC466E" w:rsidRPr="000F4DF6" w:rsidRDefault="000F4DF6" w:rsidP="000F4DF6">
      <w:pPr>
        <w:spacing w:before="100" w:beforeAutospacing="1" w:after="100" w:afterAutospacing="1" w:line="240" w:lineRule="auto"/>
        <w:jc w:val="center"/>
        <w:rPr>
          <w:rFonts w:ascii="Century Gothic" w:eastAsia="Times New Roman" w:hAnsi="Century Gothic" w:cs="Times New Roman"/>
          <w:b/>
          <w:sz w:val="40"/>
          <w:szCs w:val="40"/>
          <w:lang w:eastAsia="fr-FR"/>
        </w:rPr>
      </w:pPr>
      <w:r>
        <w:rPr>
          <w:rFonts w:ascii="Times New Roman" w:eastAsia="Times New Roman" w:hAnsi="Times New Roman" w:cs="Times New Roman"/>
          <w:noProof/>
          <w:sz w:val="24"/>
          <w:szCs w:val="24"/>
          <w:lang w:eastAsia="fr-FR"/>
        </w:rPr>
        <w:lastRenderedPageBreak/>
        <w:drawing>
          <wp:inline distT="0" distB="0" distL="0" distR="0" wp14:anchorId="0D12237D" wp14:editId="0BE81C73">
            <wp:extent cx="4524499" cy="2632045"/>
            <wp:effectExtent l="0" t="0" r="0" b="0"/>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Starship troopers - infestation invasion.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771802" cy="2775909"/>
                    </a:xfrm>
                    <a:prstGeom prst="rect">
                      <a:avLst/>
                    </a:prstGeom>
                  </pic:spPr>
                </pic:pic>
              </a:graphicData>
            </a:graphic>
          </wp:inline>
        </w:drawing>
      </w:r>
      <w:r>
        <w:rPr>
          <w:rFonts w:ascii="Times New Roman" w:eastAsia="Times New Roman" w:hAnsi="Times New Roman" w:cs="Times New Roman"/>
          <w:noProof/>
          <w:sz w:val="24"/>
          <w:szCs w:val="24"/>
          <w:lang w:eastAsia="fr-FR"/>
        </w:rPr>
        <w:drawing>
          <wp:inline distT="0" distB="0" distL="0" distR="0" wp14:anchorId="6298176E" wp14:editId="7FC7C4E1">
            <wp:extent cx="4468847" cy="2625981"/>
            <wp:effectExtent l="0" t="0" r="8255" b="3175"/>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tarship troopers - AlamoFortApacheIrak.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682258" cy="2751385"/>
                    </a:xfrm>
                    <a:prstGeom prst="rect">
                      <a:avLst/>
                    </a:prstGeom>
                  </pic:spPr>
                </pic:pic>
              </a:graphicData>
            </a:graphic>
          </wp:inline>
        </w:drawing>
      </w:r>
    </w:p>
    <w:p w:rsidR="007F06AE" w:rsidRPr="007F06AE" w:rsidRDefault="000F4DF6" w:rsidP="007F06AE">
      <w:pPr>
        <w:jc w:val="center"/>
        <w:rPr>
          <w:color w:val="70AD47" w:themeColor="accent6"/>
          <w:sz w:val="36"/>
          <w:szCs w:val="36"/>
        </w:rPr>
      </w:pPr>
      <w:r>
        <w:rPr>
          <w:noProof/>
          <w:color w:val="70AD47" w:themeColor="accent6"/>
          <w:sz w:val="36"/>
          <w:szCs w:val="36"/>
          <w:lang w:eastAsia="fr-FR"/>
        </w:rPr>
        <w:drawing>
          <wp:inline distT="0" distB="0" distL="0" distR="0" wp14:anchorId="4F75850C" wp14:editId="6A7DFD6A">
            <wp:extent cx="3423844" cy="1919917"/>
            <wp:effectExtent l="0" t="0" r="5715" b="4445"/>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alien-1979-egg.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452491" cy="1935981"/>
                    </a:xfrm>
                    <a:prstGeom prst="rect">
                      <a:avLst/>
                    </a:prstGeom>
                  </pic:spPr>
                </pic:pic>
              </a:graphicData>
            </a:graphic>
          </wp:inline>
        </w:drawing>
      </w:r>
      <w:r>
        <w:rPr>
          <w:noProof/>
          <w:color w:val="70AD47" w:themeColor="accent6"/>
          <w:sz w:val="36"/>
          <w:szCs w:val="36"/>
          <w:lang w:eastAsia="fr-FR"/>
        </w:rPr>
        <w:drawing>
          <wp:inline distT="0" distB="0" distL="0" distR="0" wp14:anchorId="7E6FC676" wp14:editId="211D9FD8">
            <wp:extent cx="3399894" cy="1912643"/>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alien-1979-wallpaper.jpe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439781" cy="1935082"/>
                    </a:xfrm>
                    <a:prstGeom prst="rect">
                      <a:avLst/>
                    </a:prstGeom>
                  </pic:spPr>
                </pic:pic>
              </a:graphicData>
            </a:graphic>
          </wp:inline>
        </w:drawing>
      </w:r>
      <w:r>
        <w:rPr>
          <w:noProof/>
          <w:color w:val="70AD47" w:themeColor="accent6"/>
          <w:sz w:val="36"/>
          <w:szCs w:val="36"/>
          <w:lang w:eastAsia="fr-FR"/>
        </w:rPr>
        <w:drawing>
          <wp:inline distT="0" distB="0" distL="0" distR="0" wp14:anchorId="0889E86E" wp14:editId="2DA677F6">
            <wp:extent cx="2885177" cy="1911160"/>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Alien-1979-Chest-Burster.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985541" cy="1977641"/>
                    </a:xfrm>
                    <a:prstGeom prst="rect">
                      <a:avLst/>
                    </a:prstGeom>
                  </pic:spPr>
                </pic:pic>
              </a:graphicData>
            </a:graphic>
          </wp:inline>
        </w:drawing>
      </w:r>
      <w:r>
        <w:rPr>
          <w:color w:val="70AD47" w:themeColor="accent6"/>
          <w:sz w:val="36"/>
          <w:szCs w:val="36"/>
        </w:rPr>
        <w:t xml:space="preserve">      </w:t>
      </w:r>
      <w:r>
        <w:rPr>
          <w:noProof/>
          <w:color w:val="70AD47" w:themeColor="accent6"/>
          <w:sz w:val="36"/>
          <w:szCs w:val="36"/>
          <w:lang w:eastAsia="fr-FR"/>
        </w:rPr>
        <w:drawing>
          <wp:inline distT="0" distB="0" distL="0" distR="0" wp14:anchorId="6654F474" wp14:editId="6432E90B">
            <wp:extent cx="3360716" cy="1890602"/>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Alien-1979-Wallpaper-2.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21203" cy="1924630"/>
                    </a:xfrm>
                    <a:prstGeom prst="rect">
                      <a:avLst/>
                    </a:prstGeom>
                  </pic:spPr>
                </pic:pic>
              </a:graphicData>
            </a:graphic>
          </wp:inline>
        </w:drawing>
      </w:r>
    </w:p>
    <w:p w:rsidR="007F06AE" w:rsidRDefault="007F06AE" w:rsidP="007F06AE">
      <w:pPr>
        <w:jc w:val="center"/>
        <w:rPr>
          <w:sz w:val="24"/>
          <w:szCs w:val="24"/>
        </w:rPr>
      </w:pPr>
      <w:r>
        <w:rPr>
          <w:noProof/>
          <w:color w:val="70AD47" w:themeColor="accent6"/>
          <w:sz w:val="36"/>
          <w:szCs w:val="36"/>
          <w:lang w:eastAsia="fr-FR"/>
        </w:rPr>
        <w:lastRenderedPageBreak/>
        <w:drawing>
          <wp:inline distT="0" distB="0" distL="0" distR="0" wp14:anchorId="1EC32758" wp14:editId="3FC91CC2">
            <wp:extent cx="5703620" cy="2285331"/>
            <wp:effectExtent l="0" t="0" r="0" b="127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alien-1979-movie-review-ridley-scott-science-fiction-film-xenomorph-john-hurt-e1493404865151.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33365" cy="2297249"/>
                    </a:xfrm>
                    <a:prstGeom prst="rect">
                      <a:avLst/>
                    </a:prstGeom>
                  </pic:spPr>
                </pic:pic>
              </a:graphicData>
            </a:graphic>
          </wp:inline>
        </w:drawing>
      </w:r>
      <w:r>
        <w:rPr>
          <w:noProof/>
          <w:color w:val="70AD47" w:themeColor="accent6"/>
          <w:sz w:val="36"/>
          <w:szCs w:val="36"/>
          <w:lang w:eastAsia="fr-FR"/>
        </w:rPr>
        <w:drawing>
          <wp:inline distT="0" distB="0" distL="0" distR="0" wp14:anchorId="53947254" wp14:editId="00F2E00E">
            <wp:extent cx="4058653" cy="2282682"/>
            <wp:effectExtent l="0" t="0" r="0" b="381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UKw6ScP.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074804" cy="2291766"/>
                    </a:xfrm>
                    <a:prstGeom prst="rect">
                      <a:avLst/>
                    </a:prstGeom>
                  </pic:spPr>
                </pic:pic>
              </a:graphicData>
            </a:graphic>
          </wp:inline>
        </w:drawing>
      </w:r>
      <w:r>
        <w:rPr>
          <w:noProof/>
          <w:color w:val="70AD47" w:themeColor="accent6"/>
          <w:sz w:val="36"/>
          <w:szCs w:val="36"/>
          <w:lang w:eastAsia="fr-FR"/>
        </w:rPr>
        <w:drawing>
          <wp:inline distT="0" distB="0" distL="0" distR="0" wp14:anchorId="008A1CE8" wp14:editId="4D839D04">
            <wp:extent cx="4973053" cy="2765347"/>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e4af48534dbbddd9ae14d85dbdd83a7b.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089636" cy="2830175"/>
                    </a:xfrm>
                    <a:prstGeom prst="rect">
                      <a:avLst/>
                    </a:prstGeom>
                  </pic:spPr>
                </pic:pic>
              </a:graphicData>
            </a:graphic>
          </wp:inline>
        </w:drawing>
      </w:r>
      <w:r>
        <w:rPr>
          <w:noProof/>
          <w:color w:val="70AD47" w:themeColor="accent6"/>
          <w:sz w:val="36"/>
          <w:szCs w:val="36"/>
          <w:lang w:eastAsia="fr-FR"/>
        </w:rPr>
        <w:drawing>
          <wp:inline distT="0" distB="0" distL="0" distR="0" wp14:anchorId="4D2B7249" wp14:editId="16CC4538">
            <wp:extent cx="2871536" cy="2738594"/>
            <wp:effectExtent l="0" t="0" r="5080" b="508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Retour au meilleur des mondes - Pocket.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909607" cy="2774902"/>
                    </a:xfrm>
                    <a:prstGeom prst="rect">
                      <a:avLst/>
                    </a:prstGeom>
                  </pic:spPr>
                </pic:pic>
              </a:graphicData>
            </a:graphic>
          </wp:inline>
        </w:drawing>
      </w:r>
    </w:p>
    <w:p w:rsidR="007F06AE" w:rsidRDefault="007F06AE" w:rsidP="007F06AE">
      <w:pPr>
        <w:jc w:val="both"/>
        <w:rPr>
          <w:rFonts w:ascii="Century Gothic" w:hAnsi="Century Gothic"/>
          <w:b/>
          <w:sz w:val="24"/>
          <w:szCs w:val="24"/>
        </w:rPr>
      </w:pPr>
      <w:r w:rsidRPr="007F06AE">
        <w:rPr>
          <w:rFonts w:ascii="Century Gothic" w:hAnsi="Century Gothic"/>
          <w:b/>
          <w:sz w:val="24"/>
          <w:szCs w:val="24"/>
        </w:rPr>
        <w:t xml:space="preserve">Dès le premier film de la saga, l’imagerie de la naissance, de l’éveil, de l’émergence est continuellement rappelée. L’ordinateur de bord se nomme « Mother » et il conduit ses « enfants » à la mort. </w:t>
      </w:r>
    </w:p>
    <w:p w:rsidR="007F06AE" w:rsidRDefault="007F06AE" w:rsidP="007F06AE">
      <w:pPr>
        <w:jc w:val="both"/>
        <w:rPr>
          <w:rFonts w:ascii="Century Gothic" w:hAnsi="Century Gothic"/>
          <w:b/>
          <w:sz w:val="24"/>
          <w:szCs w:val="24"/>
        </w:rPr>
      </w:pPr>
      <w:r w:rsidRPr="007F06AE">
        <w:rPr>
          <w:rFonts w:ascii="Century Gothic" w:hAnsi="Century Gothic"/>
          <w:b/>
          <w:sz w:val="24"/>
          <w:szCs w:val="24"/>
        </w:rPr>
        <w:t xml:space="preserve">L’œuf, le facehugger, le chestbuster puis, enfin, l’alien sous sa forme adulte, constituent les étapes abominables du mode de vie d’un animal dont la seule obsession – au contraire de l’être humain hyper-civilisé qu’il affronte – est de se reproduire. </w:t>
      </w:r>
    </w:p>
    <w:p w:rsidR="007F06AE" w:rsidRPr="007F06AE" w:rsidRDefault="007F06AE" w:rsidP="007F06AE">
      <w:pPr>
        <w:jc w:val="both"/>
        <w:rPr>
          <w:rFonts w:ascii="Century Gothic" w:hAnsi="Century Gothic"/>
          <w:b/>
          <w:sz w:val="24"/>
          <w:szCs w:val="24"/>
        </w:rPr>
      </w:pPr>
      <w:r w:rsidRPr="007F06AE">
        <w:rPr>
          <w:rFonts w:ascii="Century Gothic" w:hAnsi="Century Gothic"/>
          <w:b/>
          <w:sz w:val="24"/>
          <w:szCs w:val="24"/>
        </w:rPr>
        <w:t xml:space="preserve">Cette reproduction est représentée de manière à marquer la différence entre la civilisation et la barbarie, l’aseptisation et le gore, un monde qui semble entièrement médicalisé et un autre qui n’est que contamination abjecte. </w:t>
      </w:r>
    </w:p>
    <w:p w:rsidR="005D1916" w:rsidRPr="000F38B6" w:rsidRDefault="007F06AE" w:rsidP="007F06AE">
      <w:pPr>
        <w:pStyle w:val="msonormalcxspmiddle2"/>
        <w:spacing w:before="0" w:beforeAutospacing="0" w:after="0" w:afterAutospacing="0"/>
        <w:ind w:firstLine="454"/>
        <w:jc w:val="both"/>
        <w:rPr>
          <w:rFonts w:ascii="Century Gothic" w:hAnsi="Century Gothic" w:cstheme="minorHAnsi"/>
          <w:b/>
          <w:i/>
          <w:color w:val="000000"/>
          <w:sz w:val="28"/>
          <w:szCs w:val="28"/>
        </w:rPr>
      </w:pPr>
      <w:r w:rsidRPr="000F38B6">
        <w:rPr>
          <w:rFonts w:ascii="Century Gothic" w:hAnsi="Century Gothic" w:cstheme="minorHAnsi"/>
          <w:b/>
          <w:color w:val="000000"/>
          <w:sz w:val="28"/>
          <w:szCs w:val="28"/>
        </w:rPr>
        <w:lastRenderedPageBreak/>
        <w:t>« </w:t>
      </w:r>
      <w:r w:rsidRPr="000F38B6">
        <w:rPr>
          <w:rFonts w:ascii="Century Gothic" w:hAnsi="Century Gothic" w:cstheme="minorHAnsi"/>
          <w:b/>
          <w:i/>
          <w:color w:val="000000"/>
          <w:sz w:val="28"/>
          <w:szCs w:val="28"/>
        </w:rPr>
        <w:t xml:space="preserve">L’humble plan que je propose au public est donc le suivant : sur ce chiffre de cent vingt mille enfants que j’ai avancé, on en réserverait vingt mille pour la reproduction, dont le quart seulement de mâles (proposition supérieure à celle de nos troupeaux d’ovins, de bovins ou de porcs, et justifiées par les très nombreuses naissances hors mariage des enfants en question : nos sauvages n’attachant que peu d’importance au fait d’être marié ou non, rien ne s’oppose à ce qu’un seul mâle serve quatre femelles). </w:t>
      </w:r>
    </w:p>
    <w:p w:rsidR="005D1916" w:rsidRPr="000F38B6" w:rsidRDefault="005D1916" w:rsidP="007F06AE">
      <w:pPr>
        <w:pStyle w:val="msonormalcxspmiddle2"/>
        <w:spacing w:before="0" w:beforeAutospacing="0" w:after="0" w:afterAutospacing="0"/>
        <w:ind w:firstLine="454"/>
        <w:jc w:val="both"/>
        <w:rPr>
          <w:rFonts w:ascii="Century Gothic" w:hAnsi="Century Gothic" w:cstheme="minorHAnsi"/>
          <w:b/>
          <w:i/>
          <w:color w:val="000000"/>
          <w:sz w:val="28"/>
          <w:szCs w:val="28"/>
        </w:rPr>
      </w:pPr>
    </w:p>
    <w:p w:rsidR="005D1916" w:rsidRPr="000F38B6" w:rsidRDefault="007F06AE" w:rsidP="007F06AE">
      <w:pPr>
        <w:pStyle w:val="msonormalcxspmiddle2"/>
        <w:spacing w:before="0" w:beforeAutospacing="0" w:after="0" w:afterAutospacing="0"/>
        <w:ind w:firstLine="454"/>
        <w:jc w:val="both"/>
        <w:rPr>
          <w:rFonts w:ascii="Century Gothic" w:hAnsi="Century Gothic" w:cstheme="minorHAnsi"/>
          <w:b/>
          <w:i/>
          <w:color w:val="000000"/>
          <w:sz w:val="28"/>
          <w:szCs w:val="28"/>
        </w:rPr>
      </w:pPr>
      <w:r w:rsidRPr="000F38B6">
        <w:rPr>
          <w:rFonts w:ascii="Century Gothic" w:hAnsi="Century Gothic" w:cstheme="minorHAnsi"/>
          <w:b/>
          <w:i/>
          <w:color w:val="000000"/>
          <w:sz w:val="28"/>
          <w:szCs w:val="28"/>
        </w:rPr>
        <w:t xml:space="preserve">On vendrait les cent mille autres à l’âge de un an. On les proposerait à la clientèle la plus riche et distinguée du Royaume, non sans prévenir les mères de leur donner le sein à satiété pendant le dernier mois, de manière à les rendre gras à souhait pour une bonne table. </w:t>
      </w:r>
    </w:p>
    <w:p w:rsidR="005D1916" w:rsidRPr="000F38B6" w:rsidRDefault="005D1916" w:rsidP="007F06AE">
      <w:pPr>
        <w:pStyle w:val="msonormalcxspmiddle2"/>
        <w:spacing w:before="0" w:beforeAutospacing="0" w:after="0" w:afterAutospacing="0"/>
        <w:ind w:firstLine="454"/>
        <w:jc w:val="both"/>
        <w:rPr>
          <w:rFonts w:ascii="Century Gothic" w:hAnsi="Century Gothic" w:cstheme="minorHAnsi"/>
          <w:b/>
          <w:i/>
          <w:color w:val="000000"/>
          <w:sz w:val="28"/>
          <w:szCs w:val="28"/>
        </w:rPr>
      </w:pPr>
    </w:p>
    <w:p w:rsidR="007F06AE" w:rsidRPr="000F38B6" w:rsidRDefault="007F06AE" w:rsidP="007F06AE">
      <w:pPr>
        <w:pStyle w:val="msonormalcxspmiddle2"/>
        <w:spacing w:before="0" w:beforeAutospacing="0" w:after="0" w:afterAutospacing="0"/>
        <w:ind w:firstLine="454"/>
        <w:jc w:val="both"/>
        <w:rPr>
          <w:rFonts w:ascii="Century Gothic" w:hAnsi="Century Gothic" w:cstheme="minorHAnsi"/>
          <w:b/>
          <w:i/>
          <w:color w:val="000000"/>
          <w:sz w:val="28"/>
          <w:szCs w:val="28"/>
        </w:rPr>
      </w:pPr>
      <w:r w:rsidRPr="000F38B6">
        <w:rPr>
          <w:rFonts w:ascii="Century Gothic" w:hAnsi="Century Gothic" w:cstheme="minorHAnsi"/>
          <w:b/>
          <w:i/>
          <w:color w:val="000000"/>
          <w:sz w:val="28"/>
          <w:szCs w:val="28"/>
        </w:rPr>
        <w:t>Si l’on reçoit, on pourra faire deux plats d’un enfant. Si l’on dîne en famille, on pourra se contenter d’un quartier (avant ou arrière), lequel, légèrement salé et poivré, fournira un excellent pot-au-feu, le quatrième jour, spécialement en hiver.</w:t>
      </w:r>
    </w:p>
    <w:p w:rsidR="005D1916" w:rsidRPr="000F38B6" w:rsidRDefault="005D1916" w:rsidP="007F06AE">
      <w:pPr>
        <w:jc w:val="both"/>
        <w:rPr>
          <w:rFonts w:ascii="Century Gothic" w:hAnsi="Century Gothic" w:cstheme="minorHAnsi"/>
          <w:b/>
          <w:i/>
          <w:color w:val="000000"/>
          <w:sz w:val="28"/>
          <w:szCs w:val="28"/>
        </w:rPr>
      </w:pPr>
    </w:p>
    <w:p w:rsidR="005D1916" w:rsidRPr="000F38B6" w:rsidRDefault="007F06AE" w:rsidP="005D1916">
      <w:pPr>
        <w:ind w:firstLine="454"/>
        <w:jc w:val="both"/>
        <w:rPr>
          <w:rFonts w:ascii="Century Gothic" w:hAnsi="Century Gothic" w:cstheme="minorHAnsi"/>
          <w:b/>
          <w:i/>
          <w:color w:val="000000"/>
          <w:sz w:val="28"/>
          <w:szCs w:val="28"/>
        </w:rPr>
      </w:pPr>
      <w:r w:rsidRPr="000F38B6">
        <w:rPr>
          <w:rFonts w:ascii="Century Gothic" w:hAnsi="Century Gothic" w:cstheme="minorHAnsi"/>
          <w:b/>
          <w:i/>
          <w:color w:val="000000"/>
          <w:sz w:val="28"/>
          <w:szCs w:val="28"/>
        </w:rPr>
        <w:t xml:space="preserve">Selon mes calculs, le poids moyen d’un nouveau-né est de douze livres. </w:t>
      </w:r>
    </w:p>
    <w:p w:rsidR="007F06AE" w:rsidRPr="000F38B6" w:rsidRDefault="007F06AE" w:rsidP="005D1916">
      <w:pPr>
        <w:ind w:firstLine="454"/>
        <w:jc w:val="both"/>
        <w:rPr>
          <w:rFonts w:ascii="Century Gothic" w:hAnsi="Century Gothic" w:cstheme="minorHAnsi"/>
          <w:b/>
          <w:color w:val="000000"/>
          <w:sz w:val="28"/>
          <w:szCs w:val="28"/>
        </w:rPr>
      </w:pPr>
      <w:r w:rsidRPr="000F38B6">
        <w:rPr>
          <w:rFonts w:ascii="Century Gothic" w:hAnsi="Century Gothic" w:cstheme="minorHAnsi"/>
          <w:b/>
          <w:i/>
          <w:color w:val="000000"/>
          <w:sz w:val="28"/>
          <w:szCs w:val="28"/>
        </w:rPr>
        <w:t>Avec une bonne nourrice, il peut atteindre vingt-huit livres en une année scolaire. J’admets qu’il s’agit d’un comestible cher, et c’est pourquoi je le destine aux propriétaires terriens : ayant sucé la moelle des pères, ils semblent les plus qualifiés pour manger la chair des fils.</w:t>
      </w:r>
      <w:r w:rsidRPr="000F38B6">
        <w:rPr>
          <w:rFonts w:ascii="Century Gothic" w:hAnsi="Century Gothic" w:cstheme="minorHAnsi"/>
          <w:b/>
          <w:color w:val="000000"/>
          <w:sz w:val="28"/>
          <w:szCs w:val="28"/>
        </w:rPr>
        <w:t> »</w:t>
      </w:r>
    </w:p>
    <w:p w:rsidR="000F38B6" w:rsidRPr="000F38B6" w:rsidRDefault="000F38B6" w:rsidP="005D1916">
      <w:pPr>
        <w:ind w:firstLine="454"/>
        <w:jc w:val="both"/>
        <w:rPr>
          <w:rFonts w:cstheme="minorHAnsi"/>
          <w:color w:val="000000"/>
          <w:sz w:val="28"/>
          <w:szCs w:val="28"/>
        </w:rPr>
      </w:pPr>
    </w:p>
    <w:p w:rsidR="007F06AE" w:rsidRPr="000F38B6" w:rsidRDefault="007F06AE" w:rsidP="007F06AE">
      <w:pPr>
        <w:jc w:val="right"/>
        <w:rPr>
          <w:rFonts w:ascii="Century Gothic" w:hAnsi="Century Gothic"/>
          <w:b/>
          <w:sz w:val="28"/>
          <w:szCs w:val="28"/>
        </w:rPr>
      </w:pPr>
      <w:r w:rsidRPr="000F38B6">
        <w:rPr>
          <w:rFonts w:ascii="Century Gothic" w:hAnsi="Century Gothic"/>
          <w:b/>
          <w:sz w:val="28"/>
          <w:szCs w:val="28"/>
        </w:rPr>
        <w:t>Jonathan Swift, « </w:t>
      </w:r>
      <w:r w:rsidRPr="000F38B6">
        <w:rPr>
          <w:rFonts w:ascii="Century Gothic" w:hAnsi="Century Gothic"/>
          <w:b/>
          <w:i/>
          <w:sz w:val="28"/>
          <w:szCs w:val="28"/>
        </w:rPr>
        <w:t>Modeste proposition concernant les enfants des classes pauvres – comment soulager leurs parents et la Nation de la charge qu’ils représentant – comment les utiliser pour le bien public</w:t>
      </w:r>
      <w:r w:rsidRPr="000F38B6">
        <w:rPr>
          <w:rFonts w:ascii="Century Gothic" w:hAnsi="Century Gothic"/>
          <w:b/>
          <w:sz w:val="28"/>
          <w:szCs w:val="28"/>
        </w:rPr>
        <w:t> », Editions Gallimard, Paris, 1965, p.p.24-25.</w:t>
      </w:r>
    </w:p>
    <w:p w:rsidR="007F06AE" w:rsidRDefault="007F06AE" w:rsidP="007F06AE">
      <w:pPr>
        <w:rPr>
          <w:color w:val="70AD47" w:themeColor="accent6"/>
          <w:sz w:val="36"/>
          <w:szCs w:val="36"/>
        </w:rPr>
      </w:pPr>
    </w:p>
    <w:p w:rsidR="000F38B6" w:rsidRDefault="000F38B6" w:rsidP="007F06AE">
      <w:pPr>
        <w:rPr>
          <w:color w:val="70AD47" w:themeColor="accent6"/>
          <w:sz w:val="36"/>
          <w:szCs w:val="36"/>
        </w:rPr>
      </w:pPr>
    </w:p>
    <w:p w:rsidR="000F38B6" w:rsidRPr="00CA061D" w:rsidRDefault="000F38B6" w:rsidP="000F38B6">
      <w:pPr>
        <w:jc w:val="both"/>
        <w:rPr>
          <w:sz w:val="24"/>
          <w:szCs w:val="24"/>
        </w:rPr>
      </w:pPr>
    </w:p>
    <w:p w:rsidR="000F38B6" w:rsidRDefault="000F38B6" w:rsidP="000F38B6">
      <w:pPr>
        <w:jc w:val="center"/>
        <w:rPr>
          <w:sz w:val="20"/>
          <w:szCs w:val="20"/>
        </w:rPr>
      </w:pPr>
      <w:r>
        <w:rPr>
          <w:noProof/>
          <w:sz w:val="20"/>
          <w:szCs w:val="20"/>
          <w:lang w:eastAsia="fr-FR"/>
        </w:rPr>
        <w:lastRenderedPageBreak/>
        <w:drawing>
          <wp:inline distT="0" distB="0" distL="0" distR="0" wp14:anchorId="7D54A8B4" wp14:editId="33D90C15">
            <wp:extent cx="4644390" cy="2516505"/>
            <wp:effectExtent l="0" t="0" r="381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lcsnap-2018-04-06-15h45m48s594.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644390" cy="2516505"/>
                    </a:xfrm>
                    <a:prstGeom prst="rect">
                      <a:avLst/>
                    </a:prstGeom>
                  </pic:spPr>
                </pic:pic>
              </a:graphicData>
            </a:graphic>
          </wp:inline>
        </w:drawing>
      </w:r>
      <w:r>
        <w:rPr>
          <w:noProof/>
          <w:sz w:val="20"/>
          <w:szCs w:val="20"/>
          <w:lang w:eastAsia="fr-FR"/>
        </w:rPr>
        <w:drawing>
          <wp:inline distT="0" distB="0" distL="0" distR="0" wp14:anchorId="28B163DD" wp14:editId="3850CDC8">
            <wp:extent cx="2266950" cy="1301750"/>
            <wp:effectExtent l="0" t="0" r="0"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1.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319224" cy="1331767"/>
                    </a:xfrm>
                    <a:prstGeom prst="rect">
                      <a:avLst/>
                    </a:prstGeom>
                  </pic:spPr>
                </pic:pic>
              </a:graphicData>
            </a:graphic>
          </wp:inline>
        </w:drawing>
      </w:r>
      <w:r>
        <w:rPr>
          <w:noProof/>
          <w:sz w:val="20"/>
          <w:szCs w:val="20"/>
          <w:lang w:eastAsia="fr-FR"/>
        </w:rPr>
        <w:drawing>
          <wp:inline distT="0" distB="0" distL="0" distR="0" wp14:anchorId="0EF349DA" wp14:editId="2664DBA8">
            <wp:extent cx="2377446" cy="1296670"/>
            <wp:effectExtent l="0" t="0" r="3810" b="0"/>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Aliens-1986-newt-and-alien.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420774" cy="1320301"/>
                    </a:xfrm>
                    <a:prstGeom prst="rect">
                      <a:avLst/>
                    </a:prstGeom>
                  </pic:spPr>
                </pic:pic>
              </a:graphicData>
            </a:graphic>
          </wp:inline>
        </w:drawing>
      </w:r>
      <w:r>
        <w:rPr>
          <w:noProof/>
          <w:sz w:val="20"/>
          <w:szCs w:val="20"/>
          <w:lang w:eastAsia="fr-FR"/>
        </w:rPr>
        <w:drawing>
          <wp:inline distT="0" distB="0" distL="0" distR="0" wp14:anchorId="064B7CFF" wp14:editId="1907089F">
            <wp:extent cx="3248025" cy="1752475"/>
            <wp:effectExtent l="0" t="0" r="0" b="635"/>
            <wp:docPr id="72"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11f23ff4ccd452673fe095c689888461.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290563" cy="1775427"/>
                    </a:xfrm>
                    <a:prstGeom prst="rect">
                      <a:avLst/>
                    </a:prstGeom>
                  </pic:spPr>
                </pic:pic>
              </a:graphicData>
            </a:graphic>
          </wp:inline>
        </w:drawing>
      </w:r>
      <w:r>
        <w:rPr>
          <w:noProof/>
          <w:sz w:val="20"/>
          <w:szCs w:val="20"/>
          <w:lang w:eastAsia="fr-FR"/>
        </w:rPr>
        <w:drawing>
          <wp:inline distT="0" distB="0" distL="0" distR="0" wp14:anchorId="3DE28844" wp14:editId="36925DA3">
            <wp:extent cx="1416050" cy="1748790"/>
            <wp:effectExtent l="0" t="0" r="0" b="381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Hannah Duston la femme au tomahawk Bas relief.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467789" cy="1812687"/>
                    </a:xfrm>
                    <a:prstGeom prst="rect">
                      <a:avLst/>
                    </a:prstGeom>
                  </pic:spPr>
                </pic:pic>
              </a:graphicData>
            </a:graphic>
          </wp:inline>
        </w:drawing>
      </w:r>
      <w:r>
        <w:rPr>
          <w:noProof/>
          <w:sz w:val="20"/>
          <w:szCs w:val="20"/>
          <w:lang w:eastAsia="fr-FR"/>
        </w:rPr>
        <w:drawing>
          <wp:inline distT="0" distB="0" distL="0" distR="0" wp14:anchorId="281F1440" wp14:editId="4B58B384">
            <wp:extent cx="3248025" cy="1831980"/>
            <wp:effectExtent l="0" t="0" r="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alien-ripley-1333x750.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290837" cy="1856127"/>
                    </a:xfrm>
                    <a:prstGeom prst="rect">
                      <a:avLst/>
                    </a:prstGeom>
                  </pic:spPr>
                </pic:pic>
              </a:graphicData>
            </a:graphic>
          </wp:inline>
        </w:drawing>
      </w:r>
      <w:r>
        <w:rPr>
          <w:noProof/>
          <w:sz w:val="20"/>
          <w:szCs w:val="20"/>
          <w:lang w:eastAsia="fr-FR"/>
        </w:rPr>
        <w:drawing>
          <wp:inline distT="0" distB="0" distL="0" distR="0" wp14:anchorId="24EBA7BF" wp14:editId="7F8F073A">
            <wp:extent cx="1416050" cy="1828165"/>
            <wp:effectExtent l="0" t="0" r="0" b="635"/>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Hannah Duston in Haverhill Massachusetts.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444074" cy="1864345"/>
                    </a:xfrm>
                    <a:prstGeom prst="rect">
                      <a:avLst/>
                    </a:prstGeom>
                  </pic:spPr>
                </pic:pic>
              </a:graphicData>
            </a:graphic>
          </wp:inline>
        </w:drawing>
      </w:r>
    </w:p>
    <w:p w:rsidR="007F06AE" w:rsidRDefault="000F38B6" w:rsidP="000F38B6">
      <w:pPr>
        <w:jc w:val="center"/>
        <w:rPr>
          <w:sz w:val="20"/>
          <w:szCs w:val="20"/>
        </w:rPr>
      </w:pPr>
      <w:r>
        <w:rPr>
          <w:noProof/>
          <w:sz w:val="20"/>
          <w:szCs w:val="20"/>
          <w:lang w:eastAsia="fr-FR"/>
        </w:rPr>
        <w:drawing>
          <wp:inline distT="0" distB="0" distL="0" distR="0" wp14:anchorId="61454F86" wp14:editId="3B08BBF8">
            <wp:extent cx="3224463" cy="2149788"/>
            <wp:effectExtent l="0" t="0" r="0" b="3175"/>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Hannah Duston Killing the Indians by Junius Brutus Stearns (1847).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263114" cy="2175557"/>
                    </a:xfrm>
                    <a:prstGeom prst="rect">
                      <a:avLst/>
                    </a:prstGeom>
                  </pic:spPr>
                </pic:pic>
              </a:graphicData>
            </a:graphic>
          </wp:inline>
        </w:drawing>
      </w:r>
    </w:p>
    <w:p w:rsidR="00F21C0A" w:rsidRPr="009B0B2C" w:rsidRDefault="00F21C0A" w:rsidP="00F21C0A">
      <w:pPr>
        <w:jc w:val="both"/>
        <w:rPr>
          <w:sz w:val="24"/>
          <w:szCs w:val="24"/>
        </w:rPr>
      </w:pPr>
    </w:p>
    <w:p w:rsidR="00F21C0A" w:rsidRDefault="00F21C0A" w:rsidP="00F21C0A">
      <w:pPr>
        <w:jc w:val="center"/>
        <w:rPr>
          <w:sz w:val="24"/>
          <w:szCs w:val="24"/>
        </w:rPr>
      </w:pPr>
      <w:r>
        <w:rPr>
          <w:noProof/>
          <w:sz w:val="20"/>
          <w:szCs w:val="20"/>
          <w:lang w:eastAsia="fr-FR"/>
        </w:rPr>
        <w:drawing>
          <wp:inline distT="0" distB="0" distL="0" distR="0" wp14:anchorId="470F8CA1" wp14:editId="3A92DB59">
            <wp:extent cx="4664075" cy="2623820"/>
            <wp:effectExtent l="0" t="0" r="3175" b="5080"/>
            <wp:docPr id="84" name="Imag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the-passion-of-joan-of-arc-1200-1200-675-675-crop-000000.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664075" cy="2623820"/>
                    </a:xfrm>
                    <a:prstGeom prst="rect">
                      <a:avLst/>
                    </a:prstGeom>
                  </pic:spPr>
                </pic:pic>
              </a:graphicData>
            </a:graphic>
          </wp:inline>
        </w:drawing>
      </w:r>
      <w:r>
        <w:rPr>
          <w:noProof/>
          <w:sz w:val="20"/>
          <w:szCs w:val="20"/>
          <w:lang w:eastAsia="fr-FR"/>
        </w:rPr>
        <w:drawing>
          <wp:inline distT="0" distB="0" distL="0" distR="0" wp14:anchorId="2EF5BD86" wp14:editId="24748F81">
            <wp:extent cx="4664075" cy="2623820"/>
            <wp:effectExtent l="0" t="0" r="3175" b="5080"/>
            <wp:docPr id="85"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alien3-prison-planet.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664075" cy="2623820"/>
                    </a:xfrm>
                    <a:prstGeom prst="rect">
                      <a:avLst/>
                    </a:prstGeom>
                  </pic:spPr>
                </pic:pic>
              </a:graphicData>
            </a:graphic>
          </wp:inline>
        </w:drawing>
      </w:r>
    </w:p>
    <w:p w:rsidR="00F21C0A" w:rsidRDefault="00F21C0A" w:rsidP="00F21C0A">
      <w:pPr>
        <w:jc w:val="center"/>
        <w:rPr>
          <w:sz w:val="20"/>
          <w:szCs w:val="20"/>
        </w:rPr>
      </w:pPr>
      <w:r>
        <w:rPr>
          <w:noProof/>
          <w:sz w:val="20"/>
          <w:szCs w:val="20"/>
          <w:lang w:eastAsia="fr-FR"/>
        </w:rPr>
        <w:drawing>
          <wp:inline distT="0" distB="0" distL="0" distR="0" wp14:anchorId="26B208D4" wp14:editId="17097300">
            <wp:extent cx="4663223" cy="3558746"/>
            <wp:effectExtent l="0" t="0" r="4445" b="381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f.jpg"/>
                    <pic:cNvPicPr/>
                  </pic:nvPicPr>
                  <pic:blipFill>
                    <a:blip r:embed="rId54">
                      <a:extLst>
                        <a:ext uri="{28A0092B-C50C-407E-A947-70E740481C1C}">
                          <a14:useLocalDpi xmlns:a14="http://schemas.microsoft.com/office/drawing/2010/main" val="0"/>
                        </a:ext>
                      </a:extLst>
                    </a:blip>
                    <a:stretch>
                      <a:fillRect/>
                    </a:stretch>
                  </pic:blipFill>
                  <pic:spPr>
                    <a:xfrm>
                      <a:off x="0" y="0"/>
                      <a:ext cx="4695552" cy="3583418"/>
                    </a:xfrm>
                    <a:prstGeom prst="rect">
                      <a:avLst/>
                    </a:prstGeom>
                  </pic:spPr>
                </pic:pic>
              </a:graphicData>
            </a:graphic>
          </wp:inline>
        </w:drawing>
      </w:r>
      <w:r>
        <w:rPr>
          <w:noProof/>
          <w:sz w:val="20"/>
          <w:szCs w:val="20"/>
          <w:lang w:eastAsia="fr-FR"/>
        </w:rPr>
        <w:drawing>
          <wp:inline distT="0" distB="0" distL="0" distR="0" wp14:anchorId="608D9380" wp14:editId="326080CC">
            <wp:extent cx="4664075" cy="2152650"/>
            <wp:effectExtent l="0" t="0" r="3175" b="0"/>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73251.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678382" cy="2159253"/>
                    </a:xfrm>
                    <a:prstGeom prst="rect">
                      <a:avLst/>
                    </a:prstGeom>
                  </pic:spPr>
                </pic:pic>
              </a:graphicData>
            </a:graphic>
          </wp:inline>
        </w:drawing>
      </w:r>
    </w:p>
    <w:p w:rsidR="00F21C0A" w:rsidRDefault="00F21C0A" w:rsidP="00F21C0A">
      <w:pPr>
        <w:jc w:val="center"/>
        <w:rPr>
          <w:sz w:val="20"/>
          <w:szCs w:val="20"/>
        </w:rPr>
      </w:pPr>
      <w:r>
        <w:rPr>
          <w:noProof/>
          <w:sz w:val="20"/>
          <w:szCs w:val="20"/>
          <w:lang w:eastAsia="fr-FR"/>
        </w:rPr>
        <w:lastRenderedPageBreak/>
        <w:drawing>
          <wp:inline distT="0" distB="0" distL="0" distR="0" wp14:anchorId="3B39F025" wp14:editId="38BE93B5">
            <wp:extent cx="4664075" cy="3490595"/>
            <wp:effectExtent l="0" t="0" r="3175"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173838.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664075" cy="3490595"/>
                    </a:xfrm>
                    <a:prstGeom prst="rect">
                      <a:avLst/>
                    </a:prstGeom>
                  </pic:spPr>
                </pic:pic>
              </a:graphicData>
            </a:graphic>
          </wp:inline>
        </w:drawing>
      </w:r>
      <w:r>
        <w:rPr>
          <w:noProof/>
          <w:sz w:val="20"/>
          <w:szCs w:val="20"/>
          <w:lang w:eastAsia="fr-FR"/>
        </w:rPr>
        <w:drawing>
          <wp:inline distT="0" distB="0" distL="0" distR="0" wp14:anchorId="02355F8C" wp14:editId="549F3AB3">
            <wp:extent cx="4664075" cy="2143125"/>
            <wp:effectExtent l="0" t="0" r="317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ipleydies.jpg"/>
                    <pic:cNvPicPr/>
                  </pic:nvPicPr>
                  <pic:blipFill>
                    <a:blip r:embed="rId57">
                      <a:extLst>
                        <a:ext uri="{28A0092B-C50C-407E-A947-70E740481C1C}">
                          <a14:useLocalDpi xmlns:a14="http://schemas.microsoft.com/office/drawing/2010/main" val="0"/>
                        </a:ext>
                      </a:extLst>
                    </a:blip>
                    <a:stretch>
                      <a:fillRect/>
                    </a:stretch>
                  </pic:blipFill>
                  <pic:spPr>
                    <a:xfrm>
                      <a:off x="0" y="0"/>
                      <a:ext cx="4664075" cy="2143125"/>
                    </a:xfrm>
                    <a:prstGeom prst="rect">
                      <a:avLst/>
                    </a:prstGeom>
                  </pic:spPr>
                </pic:pic>
              </a:graphicData>
            </a:graphic>
          </wp:inline>
        </w:drawing>
      </w:r>
    </w:p>
    <w:p w:rsidR="00F21C0A" w:rsidRDefault="00F21C0A" w:rsidP="00F21C0A">
      <w:pPr>
        <w:jc w:val="both"/>
        <w:rPr>
          <w:sz w:val="24"/>
          <w:szCs w:val="24"/>
        </w:rPr>
      </w:pPr>
    </w:p>
    <w:p w:rsidR="00F21C0A" w:rsidRPr="00935C6F" w:rsidRDefault="00F21C0A" w:rsidP="00F21C0A">
      <w:pPr>
        <w:jc w:val="both"/>
        <w:rPr>
          <w:sz w:val="24"/>
          <w:szCs w:val="24"/>
        </w:rPr>
      </w:pPr>
    </w:p>
    <w:p w:rsidR="00F21C0A" w:rsidRDefault="00F21C0A" w:rsidP="00F21C0A">
      <w:pPr>
        <w:rPr>
          <w:sz w:val="20"/>
          <w:szCs w:val="20"/>
        </w:rPr>
      </w:pPr>
      <w:r>
        <w:rPr>
          <w:noProof/>
          <w:sz w:val="20"/>
          <w:szCs w:val="20"/>
          <w:lang w:eastAsia="fr-FR"/>
        </w:rPr>
        <w:drawing>
          <wp:inline distT="0" distB="0" distL="0" distR="0" wp14:anchorId="1852E3DB" wp14:editId="3EFBFDAF">
            <wp:extent cx="2743200" cy="1856656"/>
            <wp:effectExtent l="0" t="0" r="0" b="0"/>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01584d6c7329637e8017b3e1795ecc84.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749434" cy="1860875"/>
                    </a:xfrm>
                    <a:prstGeom prst="rect">
                      <a:avLst/>
                    </a:prstGeom>
                  </pic:spPr>
                </pic:pic>
              </a:graphicData>
            </a:graphic>
          </wp:inline>
        </w:drawing>
      </w:r>
      <w:r>
        <w:rPr>
          <w:noProof/>
          <w:sz w:val="20"/>
          <w:szCs w:val="20"/>
          <w:lang w:eastAsia="fr-FR"/>
        </w:rPr>
        <w:drawing>
          <wp:inline distT="0" distB="0" distL="0" distR="0" wp14:anchorId="643FF418" wp14:editId="04842E8A">
            <wp:extent cx="2807368" cy="1855653"/>
            <wp:effectExtent l="0" t="0" r="0" b="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alien43_bw.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24606" cy="1867047"/>
                    </a:xfrm>
                    <a:prstGeom prst="rect">
                      <a:avLst/>
                    </a:prstGeom>
                  </pic:spPr>
                </pic:pic>
              </a:graphicData>
            </a:graphic>
          </wp:inline>
        </w:drawing>
      </w:r>
      <w:r>
        <w:rPr>
          <w:noProof/>
          <w:sz w:val="20"/>
          <w:szCs w:val="20"/>
          <w:lang w:eastAsia="fr-FR"/>
        </w:rPr>
        <w:drawing>
          <wp:inline distT="0" distB="0" distL="0" distR="0" wp14:anchorId="5DFA143C" wp14:editId="5DE73329">
            <wp:extent cx="4090737" cy="1853503"/>
            <wp:effectExtent l="0" t="0" r="5080" b="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resurrection3.jpg"/>
                    <pic:cNvPicPr/>
                  </pic:nvPicPr>
                  <pic:blipFill>
                    <a:blip r:embed="rId60">
                      <a:extLst>
                        <a:ext uri="{28A0092B-C50C-407E-A947-70E740481C1C}">
                          <a14:useLocalDpi xmlns:a14="http://schemas.microsoft.com/office/drawing/2010/main" val="0"/>
                        </a:ext>
                      </a:extLst>
                    </a:blip>
                    <a:stretch>
                      <a:fillRect/>
                    </a:stretch>
                  </pic:blipFill>
                  <pic:spPr>
                    <a:xfrm>
                      <a:off x="0" y="0"/>
                      <a:ext cx="4143958" cy="1877617"/>
                    </a:xfrm>
                    <a:prstGeom prst="rect">
                      <a:avLst/>
                    </a:prstGeom>
                  </pic:spPr>
                </pic:pic>
              </a:graphicData>
            </a:graphic>
          </wp:inline>
        </w:drawing>
      </w:r>
    </w:p>
    <w:p w:rsidR="00F21C0A" w:rsidRDefault="00F21C0A" w:rsidP="00F21C0A">
      <w:pPr>
        <w:rPr>
          <w:sz w:val="20"/>
          <w:szCs w:val="20"/>
        </w:rPr>
      </w:pPr>
    </w:p>
    <w:p w:rsidR="00F21C0A" w:rsidRDefault="00F21C0A" w:rsidP="00F21C0A">
      <w:pPr>
        <w:rPr>
          <w:sz w:val="20"/>
          <w:szCs w:val="20"/>
        </w:rPr>
      </w:pPr>
    </w:p>
    <w:p w:rsidR="00F21C0A" w:rsidRDefault="00F21C0A" w:rsidP="00F21C0A">
      <w:pPr>
        <w:pStyle w:val="msonormalcxspmiddle2"/>
        <w:spacing w:before="0" w:beforeAutospacing="0" w:after="0" w:afterAutospacing="0"/>
        <w:jc w:val="both"/>
        <w:rPr>
          <w:rFonts w:ascii="Century Gothic" w:hAnsi="Century Gothic" w:cstheme="minorHAnsi"/>
          <w:b/>
          <w:i/>
          <w:color w:val="000000"/>
        </w:rPr>
      </w:pPr>
      <w:r w:rsidRPr="00F21C0A">
        <w:rPr>
          <w:rFonts w:ascii="Century Gothic" w:hAnsi="Century Gothic" w:cstheme="minorHAnsi"/>
          <w:b/>
          <w:color w:val="000000"/>
        </w:rPr>
        <w:lastRenderedPageBreak/>
        <w:t>« </w:t>
      </w:r>
      <w:r w:rsidRPr="00F21C0A">
        <w:rPr>
          <w:rFonts w:ascii="Century Gothic" w:hAnsi="Century Gothic" w:cstheme="minorHAnsi"/>
          <w:b/>
          <w:i/>
          <w:color w:val="000000"/>
        </w:rPr>
        <w:t>— Représentez-vous de l’eau sous pression dans un tuyau. – Ils se la représentèrent. – Je le perce une fois, dit l’Administrateur. Quel jet !</w:t>
      </w:r>
    </w:p>
    <w:p w:rsidR="00F21C0A" w:rsidRPr="00F21C0A" w:rsidRDefault="00F21C0A" w:rsidP="00F21C0A">
      <w:pPr>
        <w:pStyle w:val="msonormalcxspmiddle2"/>
        <w:spacing w:before="0" w:beforeAutospacing="0" w:after="0" w:afterAutospacing="0"/>
        <w:jc w:val="both"/>
        <w:rPr>
          <w:rFonts w:ascii="Century Gothic" w:hAnsi="Century Gothic" w:cstheme="minorHAnsi"/>
          <w:b/>
          <w:i/>
          <w:color w:val="000000"/>
        </w:rPr>
      </w:pPr>
    </w:p>
    <w:p w:rsid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r w:rsidRPr="00F21C0A">
        <w:rPr>
          <w:rFonts w:ascii="Century Gothic" w:hAnsi="Century Gothic" w:cstheme="minorHAnsi"/>
          <w:b/>
          <w:i/>
          <w:color w:val="000000"/>
        </w:rPr>
        <w:t>Il le perça vingt fois. Il y eut vingt petits jets d’eau mesquins.</w:t>
      </w:r>
    </w:p>
    <w:p w:rsidR="00F21C0A" w:rsidRP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p>
    <w:p w:rsid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r w:rsidRPr="00F21C0A">
        <w:rPr>
          <w:rFonts w:ascii="Century Gothic" w:hAnsi="Century Gothic" w:cstheme="minorHAnsi"/>
          <w:b/>
          <w:i/>
          <w:color w:val="000000"/>
        </w:rPr>
        <w:t>« — Mon bébé ! Mon bébé ! »</w:t>
      </w:r>
    </w:p>
    <w:p w:rsidR="00F21C0A" w:rsidRP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p>
    <w:p w:rsid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r w:rsidRPr="00F21C0A">
        <w:rPr>
          <w:rFonts w:ascii="Century Gothic" w:hAnsi="Century Gothic" w:cstheme="minorHAnsi"/>
          <w:b/>
          <w:i/>
          <w:color w:val="000000"/>
        </w:rPr>
        <w:t>« — Maman ! » La folie est contagieuse.</w:t>
      </w:r>
    </w:p>
    <w:p w:rsidR="00F21C0A" w:rsidRP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p>
    <w:p w:rsid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r w:rsidRPr="00F21C0A">
        <w:rPr>
          <w:rFonts w:ascii="Century Gothic" w:hAnsi="Century Gothic" w:cstheme="minorHAnsi"/>
          <w:b/>
          <w:i/>
          <w:color w:val="000000"/>
        </w:rPr>
        <w:t>« — Mon amour, mon petit, mon seul petit, mon trésor, mon trésor…»</w:t>
      </w:r>
    </w:p>
    <w:p w:rsidR="00F21C0A" w:rsidRPr="00F21C0A" w:rsidRDefault="00F21C0A" w:rsidP="00F21C0A">
      <w:pPr>
        <w:pStyle w:val="msonormalcxspmiddle2"/>
        <w:spacing w:before="0" w:beforeAutospacing="0" w:after="0" w:afterAutospacing="0"/>
        <w:ind w:firstLine="454"/>
        <w:jc w:val="both"/>
        <w:rPr>
          <w:rFonts w:ascii="Century Gothic" w:hAnsi="Century Gothic" w:cstheme="minorHAnsi"/>
          <w:b/>
          <w:i/>
          <w:color w:val="000000"/>
        </w:rPr>
      </w:pPr>
    </w:p>
    <w:p w:rsidR="00F21C0A" w:rsidRDefault="00F21C0A" w:rsidP="00F21C0A">
      <w:pPr>
        <w:jc w:val="both"/>
        <w:rPr>
          <w:rFonts w:ascii="Century Gothic" w:hAnsi="Century Gothic" w:cstheme="minorHAnsi"/>
          <w:b/>
          <w:i/>
          <w:color w:val="000000"/>
          <w:sz w:val="24"/>
          <w:szCs w:val="24"/>
        </w:rPr>
      </w:pPr>
      <w:r w:rsidRPr="00F21C0A">
        <w:rPr>
          <w:rFonts w:ascii="Century Gothic" w:hAnsi="Century Gothic" w:cstheme="minorHAnsi"/>
          <w:b/>
          <w:i/>
          <w:color w:val="000000"/>
          <w:sz w:val="24"/>
          <w:szCs w:val="24"/>
        </w:rPr>
        <w:t xml:space="preserve">Mère, monogamie, romanesque. La fontaine gicle bien haut ; le jet est impétueux et blanc d’écume L’ardeur n’a qu’une seule issue. Mon amour, mon bébé. Rien d’étonnant à ce que ces pauvres pré modernes fussent fous, méchants et misérables. </w:t>
      </w:r>
    </w:p>
    <w:p w:rsidR="00F21C0A" w:rsidRDefault="00F21C0A" w:rsidP="00F21C0A">
      <w:pPr>
        <w:jc w:val="both"/>
        <w:rPr>
          <w:rFonts w:ascii="Century Gothic" w:hAnsi="Century Gothic" w:cstheme="minorHAnsi"/>
          <w:b/>
          <w:i/>
          <w:color w:val="000000"/>
          <w:sz w:val="24"/>
          <w:szCs w:val="24"/>
        </w:rPr>
      </w:pPr>
      <w:r w:rsidRPr="00F21C0A">
        <w:rPr>
          <w:rFonts w:ascii="Century Gothic" w:hAnsi="Century Gothic" w:cstheme="minorHAnsi"/>
          <w:b/>
          <w:i/>
          <w:color w:val="000000"/>
          <w:sz w:val="24"/>
          <w:szCs w:val="24"/>
        </w:rPr>
        <w:t xml:space="preserve">Leur monde ne leur permettait pas de prendre les choses légèrement, ne leur permettrait pas d’être sains d’esprit, vertueux, heureux. </w:t>
      </w:r>
    </w:p>
    <w:p w:rsidR="00F21C0A" w:rsidRDefault="00F21C0A" w:rsidP="00F21C0A">
      <w:pPr>
        <w:jc w:val="both"/>
        <w:rPr>
          <w:rFonts w:ascii="Century Gothic" w:hAnsi="Century Gothic" w:cstheme="minorHAnsi"/>
          <w:b/>
          <w:i/>
          <w:color w:val="000000"/>
          <w:sz w:val="24"/>
          <w:szCs w:val="24"/>
        </w:rPr>
      </w:pPr>
      <w:r w:rsidRPr="00F21C0A">
        <w:rPr>
          <w:rFonts w:ascii="Century Gothic" w:hAnsi="Century Gothic" w:cstheme="minorHAnsi"/>
          <w:b/>
          <w:i/>
          <w:color w:val="000000"/>
          <w:sz w:val="24"/>
          <w:szCs w:val="24"/>
        </w:rPr>
        <w:t xml:space="preserve">Avec leurs mères et leurs amants, avec leurs prohibitions pour le respect desquelles ils n’étaient pas conditionnés, avec leurs tentations et leurs remords solitaires, avec toutes leurs maladies et leur douleur qui les isolait sans fin, avec leurs incertitudes et leur pauvreté, ils étaient contraints de ressentir fortement les choses. </w:t>
      </w:r>
    </w:p>
    <w:p w:rsidR="00F21C0A" w:rsidRPr="00F21C0A" w:rsidRDefault="00F21C0A" w:rsidP="00F21C0A">
      <w:pPr>
        <w:jc w:val="both"/>
        <w:rPr>
          <w:rFonts w:ascii="Century Gothic" w:hAnsi="Century Gothic"/>
          <w:b/>
          <w:sz w:val="24"/>
          <w:szCs w:val="24"/>
        </w:rPr>
      </w:pPr>
      <w:r w:rsidRPr="00F21C0A">
        <w:rPr>
          <w:rFonts w:ascii="Century Gothic" w:hAnsi="Century Gothic" w:cstheme="minorHAnsi"/>
          <w:b/>
          <w:i/>
          <w:color w:val="000000"/>
          <w:sz w:val="24"/>
          <w:szCs w:val="24"/>
        </w:rPr>
        <w:t>Et, les ressentant fortement (et fortement, qui plus est, en solitude, dans l’isolement désespérément individuel), comment pouvaient-ils être stables ?</w:t>
      </w:r>
      <w:r w:rsidRPr="00F21C0A">
        <w:rPr>
          <w:rFonts w:ascii="Century Gothic" w:hAnsi="Century Gothic" w:cstheme="minorHAnsi"/>
          <w:b/>
          <w:color w:val="000000"/>
          <w:sz w:val="24"/>
          <w:szCs w:val="24"/>
        </w:rPr>
        <w:t> »</w:t>
      </w:r>
    </w:p>
    <w:p w:rsidR="00F21C0A" w:rsidRPr="00FC76CD" w:rsidRDefault="00F21C0A" w:rsidP="00F21C0A">
      <w:pPr>
        <w:pStyle w:val="msonormalcxspmiddle2"/>
        <w:spacing w:before="0" w:beforeAutospacing="0" w:after="0" w:afterAutospacing="0"/>
        <w:jc w:val="both"/>
        <w:rPr>
          <w:rFonts w:asciiTheme="minorHAnsi" w:hAnsiTheme="minorHAnsi" w:cstheme="minorHAnsi"/>
          <w:color w:val="000000"/>
        </w:rPr>
      </w:pPr>
    </w:p>
    <w:p w:rsidR="00F21C0A" w:rsidRDefault="00F21C0A" w:rsidP="00F21C0A">
      <w:pPr>
        <w:jc w:val="center"/>
        <w:rPr>
          <w:sz w:val="20"/>
          <w:szCs w:val="20"/>
        </w:rPr>
      </w:pPr>
      <w:r>
        <w:rPr>
          <w:noProof/>
          <w:sz w:val="20"/>
          <w:szCs w:val="20"/>
          <w:lang w:eastAsia="fr-FR"/>
        </w:rPr>
        <w:drawing>
          <wp:inline distT="0" distB="0" distL="0" distR="0" wp14:anchorId="6E62650C" wp14:editId="4FCB7971">
            <wp:extent cx="4203032" cy="2364457"/>
            <wp:effectExtent l="0" t="0" r="762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alien-resurrection-alien-resurrection-ripley-clones-1175790821.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4293591" cy="2415402"/>
                    </a:xfrm>
                    <a:prstGeom prst="rect">
                      <a:avLst/>
                    </a:prstGeom>
                  </pic:spPr>
                </pic:pic>
              </a:graphicData>
            </a:graphic>
          </wp:inline>
        </w:drawing>
      </w:r>
      <w:r>
        <w:rPr>
          <w:noProof/>
          <w:sz w:val="20"/>
          <w:szCs w:val="20"/>
          <w:lang w:eastAsia="fr-FR"/>
        </w:rPr>
        <w:drawing>
          <wp:inline distT="0" distB="0" distL="0" distR="0" wp14:anchorId="4BFEB619" wp14:editId="059CB2F4">
            <wp:extent cx="5213684" cy="2363727"/>
            <wp:effectExtent l="0" t="0" r="635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lcsnap-2018-04-06-15h47m31s570.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240793" cy="2376017"/>
                    </a:xfrm>
                    <a:prstGeom prst="rect">
                      <a:avLst/>
                    </a:prstGeom>
                  </pic:spPr>
                </pic:pic>
              </a:graphicData>
            </a:graphic>
          </wp:inline>
        </w:drawing>
      </w:r>
    </w:p>
    <w:p w:rsidR="00F21C0A" w:rsidRDefault="00F21C0A" w:rsidP="00F21C0A">
      <w:pPr>
        <w:jc w:val="center"/>
        <w:rPr>
          <w:sz w:val="20"/>
          <w:szCs w:val="20"/>
        </w:rPr>
      </w:pPr>
      <w:r>
        <w:rPr>
          <w:noProof/>
          <w:sz w:val="20"/>
          <w:szCs w:val="20"/>
          <w:lang w:eastAsia="fr-FR"/>
        </w:rPr>
        <w:lastRenderedPageBreak/>
        <w:drawing>
          <wp:inline distT="0" distB="0" distL="0" distR="0" wp14:anchorId="6789F442" wp14:editId="326C7BF7">
            <wp:extent cx="9545052" cy="4096120"/>
            <wp:effectExtent l="0" t="0" r="0" b="0"/>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vlcsnap-2018-04-06-15h47m13s387.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9601934" cy="4120530"/>
                    </a:xfrm>
                    <a:prstGeom prst="rect">
                      <a:avLst/>
                    </a:prstGeom>
                  </pic:spPr>
                </pic:pic>
              </a:graphicData>
            </a:graphic>
          </wp:inline>
        </w:drawing>
      </w:r>
    </w:p>
    <w:p w:rsidR="00CC4714" w:rsidRDefault="00CC4714" w:rsidP="00F21C0A">
      <w:pPr>
        <w:jc w:val="center"/>
        <w:rPr>
          <w:sz w:val="20"/>
          <w:szCs w:val="20"/>
        </w:rPr>
      </w:pPr>
    </w:p>
    <w:p w:rsid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r w:rsidRPr="00CC4714">
        <w:rPr>
          <w:rFonts w:ascii="Century Gothic" w:hAnsi="Century Gothic" w:cstheme="minorHAnsi"/>
          <w:b/>
          <w:color w:val="000000"/>
        </w:rPr>
        <w:t>«</w:t>
      </w:r>
      <w:r w:rsidRPr="00CC4714">
        <w:rPr>
          <w:rFonts w:ascii="Century Gothic" w:hAnsi="Century Gothic"/>
          <w:b/>
          <w:color w:val="000000"/>
          <w:sz w:val="32"/>
          <w:szCs w:val="32"/>
        </w:rPr>
        <w:t> </w:t>
      </w:r>
      <w:r w:rsidRPr="00CC4714">
        <w:rPr>
          <w:rFonts w:ascii="Century Gothic" w:hAnsi="Century Gothic" w:cstheme="minorHAnsi"/>
          <w:b/>
          <w:i/>
          <w:color w:val="000000"/>
        </w:rPr>
        <w:t>— La stabilité, dit l’Administrateur, la stabilité. Pas de civilisation sans stabilité sociale. Pas de stabilité sociale sans stabilité individuelle.</w:t>
      </w:r>
    </w:p>
    <w:p w:rsidR="00CC4714" w:rsidRP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p>
    <w:p w:rsid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r w:rsidRPr="00CC4714">
        <w:rPr>
          <w:rFonts w:ascii="Century Gothic" w:hAnsi="Century Gothic" w:cstheme="minorHAnsi"/>
          <w:b/>
          <w:i/>
          <w:color w:val="000000"/>
        </w:rPr>
        <w:t>Sa voix était une trompette. L’écoutant, ils se sentaient plus grands, plus réchauffés.</w:t>
      </w:r>
    </w:p>
    <w:p w:rsidR="00CC4714" w:rsidRP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p>
    <w:p w:rsid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r w:rsidRPr="00CC4714">
        <w:rPr>
          <w:rFonts w:ascii="Century Gothic" w:hAnsi="Century Gothic" w:cstheme="minorHAnsi"/>
          <w:b/>
          <w:i/>
          <w:color w:val="000000"/>
        </w:rPr>
        <w:t>La machine tourne, tourne, et doit continuer à tourner, à jamais. C’est la mort si elle s’arrête. Ils étaient mille millions à gratter la croûte de la terre. Les rouages commencèrent à tourner. Au bout de cent cinquante ans ils étaient deux mille millions. Arrêt de tous les rouages. Au bout de cent cinquante semaines, ils ne sont plus, de nouveau, que mille millions ; mille milliers de milliers d’hommes et de femmes sont morts de faim.</w:t>
      </w:r>
    </w:p>
    <w:p w:rsidR="00CC4714" w:rsidRP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p>
    <w:p w:rsid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r w:rsidRPr="00CC4714">
        <w:rPr>
          <w:rFonts w:ascii="Century Gothic" w:hAnsi="Century Gothic" w:cstheme="minorHAnsi"/>
          <w:b/>
          <w:i/>
          <w:color w:val="000000"/>
        </w:rPr>
        <w:lastRenderedPageBreak/>
        <w:t>Il faut que les rouages tournent régulièrement, mais ils ne peuvent tourner sans qu’on en ait soin. Il faut qu’il y ait des hommes pour les soigner, aussi constants que les rouages sur leurs axes, des hommes sains d’esprit, stables dans leur satisfaction.</w:t>
      </w:r>
    </w:p>
    <w:p w:rsidR="00CC4714" w:rsidRPr="00CC4714" w:rsidRDefault="00CC4714" w:rsidP="00CC4714">
      <w:pPr>
        <w:pStyle w:val="msonormalcxspmiddle2"/>
        <w:spacing w:before="0" w:beforeAutospacing="0" w:after="0" w:afterAutospacing="0"/>
        <w:ind w:firstLine="454"/>
        <w:jc w:val="both"/>
        <w:rPr>
          <w:rFonts w:ascii="Century Gothic" w:hAnsi="Century Gothic" w:cstheme="minorHAnsi"/>
          <w:b/>
          <w:i/>
          <w:color w:val="000000"/>
        </w:rPr>
      </w:pPr>
    </w:p>
    <w:p w:rsidR="00CC4714" w:rsidRPr="00CC4714" w:rsidRDefault="00CC4714" w:rsidP="00CC4714">
      <w:pPr>
        <w:pStyle w:val="msonormalcxspmiddle2"/>
        <w:spacing w:before="0" w:beforeAutospacing="0" w:after="0" w:afterAutospacing="0"/>
        <w:ind w:firstLine="454"/>
        <w:jc w:val="both"/>
        <w:rPr>
          <w:rFonts w:ascii="Century Gothic" w:hAnsi="Century Gothic" w:cstheme="minorHAnsi"/>
          <w:b/>
          <w:color w:val="000000"/>
        </w:rPr>
      </w:pPr>
      <w:r w:rsidRPr="00CC4714">
        <w:rPr>
          <w:rFonts w:ascii="Century Gothic" w:hAnsi="Century Gothic" w:cstheme="minorHAnsi"/>
          <w:b/>
          <w:i/>
          <w:color w:val="000000"/>
        </w:rPr>
        <w:t>Criant : « Mon bébé, – ma mère, – mon seul, mon unique amour » ; gémissant : « Mon péché, mon Dieu terrible » ; hurlant de douleur, marmot tant de fièvre, geignant sur la vieillesse et la pauvreté, comment peuvent-ils soigner les rouages ? Et s’ils ne peuvent pas soigner les rouages… Il serait difficile d’enterrer ou de brûler les cadavres de mille milliers de milliers d’hommes et de femmes.</w:t>
      </w:r>
      <w:r w:rsidRPr="00CC4714">
        <w:rPr>
          <w:rFonts w:ascii="Century Gothic" w:hAnsi="Century Gothic"/>
          <w:b/>
          <w:color w:val="000000"/>
        </w:rPr>
        <w:t> </w:t>
      </w:r>
      <w:r w:rsidRPr="00CC4714">
        <w:rPr>
          <w:rFonts w:ascii="Century Gothic" w:hAnsi="Century Gothic" w:cstheme="minorHAnsi"/>
          <w:b/>
          <w:color w:val="000000"/>
        </w:rPr>
        <w:t>»</w:t>
      </w:r>
    </w:p>
    <w:p w:rsidR="00CC4714" w:rsidRPr="00CC4714" w:rsidRDefault="00CC4714" w:rsidP="00CC4714">
      <w:pPr>
        <w:pStyle w:val="msonormalcxspmiddle2"/>
        <w:spacing w:before="0" w:beforeAutospacing="0" w:after="0" w:afterAutospacing="0"/>
        <w:ind w:firstLine="454"/>
        <w:jc w:val="both"/>
        <w:rPr>
          <w:rFonts w:ascii="Century Gothic" w:hAnsi="Century Gothic"/>
          <w:b/>
          <w:color w:val="000000"/>
          <w:sz w:val="32"/>
          <w:szCs w:val="32"/>
        </w:rPr>
      </w:pPr>
    </w:p>
    <w:p w:rsidR="00F21C0A" w:rsidRPr="000F38B6" w:rsidRDefault="00CC4714" w:rsidP="00CC4714">
      <w:pPr>
        <w:rPr>
          <w:sz w:val="20"/>
          <w:szCs w:val="20"/>
        </w:rPr>
      </w:pPr>
      <w:r>
        <w:rPr>
          <w:noProof/>
          <w:sz w:val="20"/>
          <w:szCs w:val="20"/>
          <w:lang w:eastAsia="fr-FR"/>
        </w:rPr>
        <w:drawing>
          <wp:inline distT="0" distB="0" distL="0" distR="0" wp14:anchorId="43E33935" wp14:editId="7F1683FC">
            <wp:extent cx="6110980" cy="2556711"/>
            <wp:effectExtent l="0" t="0" r="4445" b="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alien_resurrection_1.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159798" cy="2577136"/>
                    </a:xfrm>
                    <a:prstGeom prst="rect">
                      <a:avLst/>
                    </a:prstGeom>
                  </pic:spPr>
                </pic:pic>
              </a:graphicData>
            </a:graphic>
          </wp:inline>
        </w:drawing>
      </w:r>
      <w:r>
        <w:rPr>
          <w:noProof/>
          <w:sz w:val="20"/>
          <w:szCs w:val="20"/>
          <w:lang w:eastAsia="fr-FR"/>
        </w:rPr>
        <w:drawing>
          <wp:inline distT="0" distB="0" distL="0" distR="0" wp14:anchorId="1DD263AB" wp14:editId="2B465A2F">
            <wp:extent cx="6114442" cy="2506546"/>
            <wp:effectExtent l="0" t="0" r="635" b="8255"/>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Vipers Nest 1.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150453" cy="2521308"/>
                    </a:xfrm>
                    <a:prstGeom prst="rect">
                      <a:avLst/>
                    </a:prstGeom>
                  </pic:spPr>
                </pic:pic>
              </a:graphicData>
            </a:graphic>
          </wp:inline>
        </w:drawing>
      </w:r>
    </w:p>
    <w:p w:rsidR="0090093A" w:rsidRDefault="0090093A" w:rsidP="0090093A">
      <w:pPr>
        <w:rPr>
          <w:sz w:val="20"/>
          <w:szCs w:val="20"/>
        </w:rPr>
      </w:pPr>
      <w:r>
        <w:rPr>
          <w:noProof/>
          <w:sz w:val="20"/>
          <w:szCs w:val="20"/>
          <w:lang w:eastAsia="fr-FR"/>
        </w:rPr>
        <w:lastRenderedPageBreak/>
        <w:drawing>
          <wp:inline distT="0" distB="0" distL="0" distR="0" wp14:anchorId="476D247C" wp14:editId="411D8EE0">
            <wp:extent cx="4892842" cy="3669798"/>
            <wp:effectExtent l="0" t="0" r="3175" b="6985"/>
            <wp:docPr id="103" name="Imag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944efb1e61489c86d9ee7330808b3595--bio-art-contemporary-art.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946059" cy="3709712"/>
                    </a:xfrm>
                    <a:prstGeom prst="rect">
                      <a:avLst/>
                    </a:prstGeom>
                  </pic:spPr>
                </pic:pic>
              </a:graphicData>
            </a:graphic>
          </wp:inline>
        </w:drawing>
      </w:r>
      <w:r>
        <w:rPr>
          <w:noProof/>
          <w:sz w:val="20"/>
          <w:szCs w:val="20"/>
          <w:lang w:eastAsia="fr-FR"/>
        </w:rPr>
        <w:drawing>
          <wp:inline distT="0" distB="0" distL="0" distR="0" wp14:anchorId="25FEFB72" wp14:editId="4201169C">
            <wp:extent cx="4843360" cy="3662580"/>
            <wp:effectExtent l="0" t="0" r="0" b="0"/>
            <wp:docPr id="104" name="Imag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209.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4883057" cy="3692599"/>
                    </a:xfrm>
                    <a:prstGeom prst="rect">
                      <a:avLst/>
                    </a:prstGeom>
                  </pic:spPr>
                </pic:pic>
              </a:graphicData>
            </a:graphic>
          </wp:inline>
        </w:drawing>
      </w:r>
    </w:p>
    <w:p w:rsidR="006B6963" w:rsidRPr="006B6963" w:rsidRDefault="006B6963" w:rsidP="006B6963">
      <w:pPr>
        <w:jc w:val="both"/>
        <w:rPr>
          <w:rFonts w:ascii="Century Gothic" w:hAnsi="Century Gothic"/>
          <w:b/>
          <w:sz w:val="24"/>
          <w:szCs w:val="24"/>
        </w:rPr>
      </w:pPr>
      <w:r w:rsidRPr="006B6963">
        <w:rPr>
          <w:rFonts w:ascii="Century Gothic" w:hAnsi="Century Gothic"/>
          <w:b/>
          <w:sz w:val="24"/>
          <w:szCs w:val="24"/>
        </w:rPr>
        <w:t>Suzanne Anker, « </w:t>
      </w:r>
      <w:r w:rsidRPr="006B6963">
        <w:rPr>
          <w:rFonts w:ascii="Century Gothic" w:hAnsi="Century Gothic"/>
          <w:b/>
          <w:i/>
          <w:sz w:val="24"/>
          <w:szCs w:val="24"/>
        </w:rPr>
        <w:t>Origins and futures</w:t>
      </w:r>
      <w:r w:rsidRPr="006B6963">
        <w:rPr>
          <w:rFonts w:ascii="Century Gothic" w:hAnsi="Century Gothic"/>
          <w:b/>
          <w:sz w:val="24"/>
          <w:szCs w:val="24"/>
        </w:rPr>
        <w:t> » en 2</w:t>
      </w:r>
      <w:r w:rsidR="007F06AE">
        <w:rPr>
          <w:rFonts w:ascii="Century Gothic" w:hAnsi="Century Gothic"/>
          <w:b/>
          <w:sz w:val="24"/>
          <w:szCs w:val="24"/>
        </w:rPr>
        <w:t xml:space="preserve">004, installation composite, </w:t>
      </w:r>
      <w:r w:rsidRPr="006B6963">
        <w:rPr>
          <w:rFonts w:ascii="Century Gothic" w:hAnsi="Century Gothic"/>
          <w:b/>
          <w:sz w:val="24"/>
          <w:szCs w:val="24"/>
        </w:rPr>
        <w:t>dimensions variables</w:t>
      </w:r>
      <w:r w:rsidR="007F06AE">
        <w:rPr>
          <w:rFonts w:ascii="Century Gothic" w:hAnsi="Century Gothic"/>
          <w:b/>
          <w:sz w:val="24"/>
          <w:szCs w:val="24"/>
        </w:rPr>
        <w:t xml:space="preserve">, prototypage, pyrite et </w:t>
      </w:r>
      <w:r w:rsidRPr="006B6963">
        <w:rPr>
          <w:rFonts w:ascii="Century Gothic" w:hAnsi="Century Gothic"/>
          <w:b/>
          <w:sz w:val="24"/>
          <w:szCs w:val="24"/>
        </w:rPr>
        <w:t>acier inoxydable</w:t>
      </w:r>
      <w:r>
        <w:rPr>
          <w:rFonts w:ascii="Century Gothic" w:hAnsi="Century Gothic"/>
          <w:b/>
          <w:sz w:val="24"/>
          <w:szCs w:val="24"/>
        </w:rPr>
        <w:t>.</w:t>
      </w:r>
    </w:p>
    <w:p w:rsidR="00802718" w:rsidRPr="00CC4714" w:rsidRDefault="006B6963" w:rsidP="00CC4714">
      <w:pPr>
        <w:jc w:val="center"/>
        <w:rPr>
          <w:sz w:val="20"/>
          <w:szCs w:val="20"/>
        </w:rPr>
      </w:pPr>
      <w:r>
        <w:rPr>
          <w:noProof/>
          <w:sz w:val="20"/>
          <w:szCs w:val="20"/>
          <w:lang w:eastAsia="fr-FR"/>
        </w:rPr>
        <w:drawing>
          <wp:inline distT="0" distB="0" distL="0" distR="0" wp14:anchorId="343F6A20" wp14:editId="7FD71EEB">
            <wp:extent cx="4010526" cy="2475663"/>
            <wp:effectExtent l="0" t="0" r="0" b="1270"/>
            <wp:docPr id="10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OriginsandFuturesPera.jpg"/>
                    <pic:cNvPicPr/>
                  </pic:nvPicPr>
                  <pic:blipFill>
                    <a:blip r:embed="rId68">
                      <a:extLst>
                        <a:ext uri="{28A0092B-C50C-407E-A947-70E740481C1C}">
                          <a14:useLocalDpi xmlns:a14="http://schemas.microsoft.com/office/drawing/2010/main" val="0"/>
                        </a:ext>
                      </a:extLst>
                    </a:blip>
                    <a:stretch>
                      <a:fillRect/>
                    </a:stretch>
                  </pic:blipFill>
                  <pic:spPr>
                    <a:xfrm>
                      <a:off x="0" y="0"/>
                      <a:ext cx="4077049" cy="2516727"/>
                    </a:xfrm>
                    <a:prstGeom prst="rect">
                      <a:avLst/>
                    </a:prstGeom>
                  </pic:spPr>
                </pic:pic>
              </a:graphicData>
            </a:graphic>
          </wp:inline>
        </w:drawing>
      </w:r>
      <w:bookmarkStart w:id="0" w:name="_GoBack"/>
      <w:bookmarkEnd w:id="0"/>
    </w:p>
    <w:sectPr w:rsidR="00802718" w:rsidRPr="00CC4714" w:rsidSect="009A092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91C" w:rsidRDefault="00F9591C" w:rsidP="00D77E35">
      <w:pPr>
        <w:spacing w:after="0" w:line="240" w:lineRule="auto"/>
      </w:pPr>
      <w:r>
        <w:separator/>
      </w:r>
    </w:p>
  </w:endnote>
  <w:endnote w:type="continuationSeparator" w:id="0">
    <w:p w:rsidR="00F9591C" w:rsidRDefault="00F9591C" w:rsidP="00D77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uhaus 93">
    <w:panose1 w:val="04030905020B02020C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lade Runner Movie Font">
    <w:panose1 w:val="020B0703020202090204"/>
    <w:charset w:val="00"/>
    <w:family w:val="swiss"/>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 w:name="DejaVuSerif">
    <w:altName w:val="MS Gothic"/>
    <w:panose1 w:val="00000000000000000000"/>
    <w:charset w:val="80"/>
    <w:family w:val="auto"/>
    <w:notTrueType/>
    <w:pitch w:val="default"/>
    <w:sig w:usb0="00000000" w:usb1="08070000" w:usb2="00000010" w:usb3="00000000" w:csb0="00020000" w:csb1="00000000"/>
  </w:font>
  <w:font w:name="DejaVuSerif-Italic">
    <w:altName w:val="MS Gothic"/>
    <w:panose1 w:val="00000000000000000000"/>
    <w:charset w:val="80"/>
    <w:family w:val="auto"/>
    <w:notTrueType/>
    <w:pitch w:val="default"/>
    <w:sig w:usb0="00000000" w:usb1="08070000" w:usb2="00000010" w:usb3="00000000" w:csb0="00020000" w:csb1="00000000"/>
  </w:font>
  <w:font w:name="Segoe UI Black">
    <w:panose1 w:val="020B0A02040204020203"/>
    <w:charset w:val="00"/>
    <w:family w:val="swiss"/>
    <w:pitch w:val="variable"/>
    <w:sig w:usb0="E00002FF" w:usb1="4000E4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91C" w:rsidRDefault="00F9591C" w:rsidP="00D77E35">
      <w:pPr>
        <w:spacing w:after="0" w:line="240" w:lineRule="auto"/>
      </w:pPr>
      <w:r>
        <w:separator/>
      </w:r>
    </w:p>
  </w:footnote>
  <w:footnote w:type="continuationSeparator" w:id="0">
    <w:p w:rsidR="00F9591C" w:rsidRDefault="00F9591C" w:rsidP="00D77E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BA2"/>
    <w:rsid w:val="000F38B6"/>
    <w:rsid w:val="000F4DF6"/>
    <w:rsid w:val="0020780B"/>
    <w:rsid w:val="00225975"/>
    <w:rsid w:val="0028158C"/>
    <w:rsid w:val="0055190A"/>
    <w:rsid w:val="005D1916"/>
    <w:rsid w:val="006B6963"/>
    <w:rsid w:val="00790328"/>
    <w:rsid w:val="007F06AE"/>
    <w:rsid w:val="00802718"/>
    <w:rsid w:val="0090093A"/>
    <w:rsid w:val="009A0926"/>
    <w:rsid w:val="00AB1BA2"/>
    <w:rsid w:val="00BC466E"/>
    <w:rsid w:val="00BF1940"/>
    <w:rsid w:val="00CC4714"/>
    <w:rsid w:val="00D30611"/>
    <w:rsid w:val="00D76F93"/>
    <w:rsid w:val="00D77E35"/>
    <w:rsid w:val="00DB080B"/>
    <w:rsid w:val="00EA7449"/>
    <w:rsid w:val="00F21C0A"/>
    <w:rsid w:val="00F9591C"/>
    <w:rsid w:val="00FE24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7B050C-4886-4382-8ACB-C4E3FE507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092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D77E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77E35"/>
    <w:rPr>
      <w:sz w:val="20"/>
      <w:szCs w:val="20"/>
    </w:rPr>
  </w:style>
  <w:style w:type="character" w:styleId="Appelnotedebasdep">
    <w:name w:val="footnote reference"/>
    <w:basedOn w:val="Policepardfaut"/>
    <w:uiPriority w:val="99"/>
    <w:semiHidden/>
    <w:unhideWhenUsed/>
    <w:rsid w:val="00D77E35"/>
    <w:rPr>
      <w:vertAlign w:val="superscript"/>
    </w:rPr>
  </w:style>
  <w:style w:type="paragraph" w:customStyle="1" w:styleId="msonormalcxspmiddle2">
    <w:name w:val="msonormalcxspmiddle2"/>
    <w:basedOn w:val="Normal"/>
    <w:rsid w:val="00D77E3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D77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png"/><Relationship Id="rId68" Type="http://schemas.openxmlformats.org/officeDocument/2006/relationships/image" Target="media/image63.jpg"/><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jpeg"/><Relationship Id="rId58" Type="http://schemas.openxmlformats.org/officeDocument/2006/relationships/image" Target="media/image53.jpg"/><Relationship Id="rId66" Type="http://schemas.openxmlformats.org/officeDocument/2006/relationships/image" Target="media/image61.jpg"/><Relationship Id="rId5" Type="http://schemas.openxmlformats.org/officeDocument/2006/relationships/endnotes" Target="endnotes.xml"/><Relationship Id="rId61" Type="http://schemas.openxmlformats.org/officeDocument/2006/relationships/image" Target="media/image56.jpeg"/><Relationship Id="rId19" Type="http://schemas.openxmlformats.org/officeDocument/2006/relationships/image" Target="media/image14.jp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9.jpeg"/><Relationship Id="rId69"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jpg"/><Relationship Id="rId62" Type="http://schemas.openxmlformats.org/officeDocument/2006/relationships/image" Target="media/image57.png"/><Relationship Id="rId7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1.jpeg"/><Relationship Id="rId49" Type="http://schemas.openxmlformats.org/officeDocument/2006/relationships/image" Target="media/image44.png"/><Relationship Id="rId57" Type="http://schemas.openxmlformats.org/officeDocument/2006/relationships/image" Target="media/image52.jpg"/><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jpg"/><Relationship Id="rId60" Type="http://schemas.openxmlformats.org/officeDocument/2006/relationships/image" Target="media/image55.jpg"/><Relationship Id="rId65" Type="http://schemas.openxmlformats.org/officeDocument/2006/relationships/image" Target="media/image60.jpeg"/><Relationship Id="rId4" Type="http://schemas.openxmlformats.org/officeDocument/2006/relationships/footnotes" Target="footnotes.xml"/><Relationship Id="rId9" Type="http://schemas.openxmlformats.org/officeDocument/2006/relationships/image" Target="media/image4.jp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23</Pages>
  <Words>2165</Words>
  <Characters>11913</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Gilles BERGER</dc:creator>
  <cp:keywords/>
  <dc:description/>
  <cp:lastModifiedBy>Gilles BERGER</cp:lastModifiedBy>
  <cp:revision>14</cp:revision>
  <dcterms:created xsi:type="dcterms:W3CDTF">2019-01-12T22:41:00Z</dcterms:created>
  <dcterms:modified xsi:type="dcterms:W3CDTF">2019-01-13T00:17:00Z</dcterms:modified>
</cp:coreProperties>
</file>