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0801" w:rsidRDefault="001A0801" w:rsidP="001A0801">
      <w:pPr>
        <w:spacing w:after="0"/>
        <w:ind w:firstLine="708"/>
        <w:jc w:val="both"/>
        <w:rPr>
          <w:rFonts w:ascii="Arial" w:hAnsi="Arial" w:cs="Arial"/>
          <w:sz w:val="24"/>
        </w:rPr>
      </w:pPr>
      <w:r>
        <w:rPr>
          <w:rFonts w:ascii="Arial" w:hAnsi="Arial" w:cs="Arial"/>
          <w:sz w:val="24"/>
        </w:rPr>
        <w:t>Amis depuis Sciences Po, les réalisateurs ont passé une année d’études en Amérique du Sud autour de projets centrés sur des problématiques urbaines de villes en mutation. Des architectes les sollicitent ensuite pour réaliser des portraits documentaires des habitants de la Cité Gagarine à Ivry-sur-Seine avant sa destruction. Cet immense bloc de briques rouges, son histoire, les vies qu’il abrite, les inspirent et leur donnent l’idée de réaliser ce court métrage en 2015.</w:t>
      </w:r>
    </w:p>
    <w:p w:rsidR="001A0801" w:rsidRDefault="001A0801" w:rsidP="001A0801">
      <w:pPr>
        <w:spacing w:after="0"/>
        <w:ind w:firstLine="708"/>
        <w:jc w:val="both"/>
        <w:rPr>
          <w:rFonts w:ascii="Arial" w:hAnsi="Arial" w:cs="Arial"/>
          <w:sz w:val="24"/>
        </w:rPr>
      </w:pPr>
      <w:r>
        <w:rPr>
          <w:rFonts w:ascii="Arial" w:hAnsi="Arial" w:cs="Arial"/>
          <w:i/>
          <w:sz w:val="24"/>
        </w:rPr>
        <w:t>Gagarine</w:t>
      </w:r>
      <w:r>
        <w:rPr>
          <w:rFonts w:ascii="Arial" w:hAnsi="Arial" w:cs="Arial"/>
          <w:sz w:val="24"/>
        </w:rPr>
        <w:t xml:space="preserve"> incarne cette volonté au sein d’une forme courte de raconter des histoires à la fois oniriques et réalistes en mettant en scène un jeune homme rêveur mobilisé pour sauver sa cité. </w:t>
      </w:r>
      <w:r w:rsidRPr="00B02953">
        <w:rPr>
          <w:rFonts w:ascii="Arial" w:hAnsi="Arial" w:cs="Arial"/>
          <w:sz w:val="24"/>
        </w:rPr>
        <w:t>Youri</w:t>
      </w:r>
      <w:r>
        <w:rPr>
          <w:rFonts w:ascii="Arial" w:hAnsi="Arial" w:cs="Arial"/>
          <w:sz w:val="24"/>
        </w:rPr>
        <w:t>, le bien nommé, a 20 ans et vit avec sa mère</w:t>
      </w:r>
      <w:r w:rsidRPr="00B02953">
        <w:rPr>
          <w:rFonts w:ascii="Arial" w:hAnsi="Arial" w:cs="Arial"/>
          <w:sz w:val="24"/>
        </w:rPr>
        <w:t xml:space="preserve">, dans </w:t>
      </w:r>
      <w:r>
        <w:rPr>
          <w:rFonts w:ascii="Arial" w:hAnsi="Arial" w:cs="Arial"/>
          <w:sz w:val="24"/>
        </w:rPr>
        <w:t>cette cité qui l’a vu grandir. L</w:t>
      </w:r>
      <w:r w:rsidRPr="00B02953">
        <w:rPr>
          <w:rFonts w:ascii="Arial" w:hAnsi="Arial" w:cs="Arial"/>
          <w:sz w:val="24"/>
        </w:rPr>
        <w:t>a démolition approche : le décor de ses rêves d’enfant va disparaître. Comment prendre son envol quand on n’a plus de vaisseau spatial ?</w:t>
      </w:r>
      <w:r>
        <w:rPr>
          <w:rFonts w:ascii="Arial" w:hAnsi="Arial" w:cs="Arial"/>
          <w:sz w:val="24"/>
        </w:rPr>
        <w:t xml:space="preserve"> Le duo de réalisateur en mêlant science-fiction et ancrage social, décale le regard sur la cité, et démontre que les rêves et l’imagination ont toute leur place dans le réel. </w:t>
      </w:r>
    </w:p>
    <w:p w:rsidR="001A0801" w:rsidRPr="00280C8A" w:rsidRDefault="001A0801" w:rsidP="001A0801">
      <w:pPr>
        <w:spacing w:after="0"/>
        <w:jc w:val="both"/>
        <w:rPr>
          <w:rFonts w:ascii="Arial" w:hAnsi="Arial" w:cs="Arial"/>
          <w:sz w:val="10"/>
        </w:rPr>
      </w:pPr>
    </w:p>
    <w:p w:rsidR="001A0801" w:rsidRPr="0074100E" w:rsidRDefault="001A0801" w:rsidP="001A0801">
      <w:pPr>
        <w:pStyle w:val="Paragraphedeliste"/>
        <w:numPr>
          <w:ilvl w:val="0"/>
          <w:numId w:val="3"/>
        </w:numPr>
        <w:spacing w:after="120"/>
        <w:jc w:val="both"/>
        <w:rPr>
          <w:rFonts w:ascii="Arial" w:hAnsi="Arial" w:cs="Arial"/>
          <w:sz w:val="24"/>
        </w:rPr>
      </w:pPr>
      <w:r w:rsidRPr="0074100E">
        <w:rPr>
          <w:rFonts w:ascii="Arial" w:hAnsi="Arial" w:cs="Arial"/>
          <w:sz w:val="24"/>
        </w:rPr>
        <w:t xml:space="preserve">Liens entre les images et le titre ? Connaissent-ils Gagarine ? </w:t>
      </w:r>
    </w:p>
    <w:p w:rsidR="00B75076" w:rsidRPr="006A7B0C" w:rsidRDefault="00B75076" w:rsidP="00EC185C">
      <w:pPr>
        <w:spacing w:after="0"/>
        <w:jc w:val="both"/>
        <w:rPr>
          <w:rFonts w:ascii="Arial" w:hAnsi="Arial" w:cs="Arial"/>
          <w:sz w:val="10"/>
        </w:rPr>
      </w:pPr>
    </w:p>
    <w:p w:rsidR="001A0801" w:rsidRPr="00FC49EF" w:rsidRDefault="001A0801" w:rsidP="001A0801">
      <w:pPr>
        <w:spacing w:after="0"/>
        <w:rPr>
          <w:rFonts w:ascii="Arial" w:hAnsi="Arial" w:cs="Arial"/>
          <w:b/>
          <w:color w:val="C00000"/>
          <w:sz w:val="28"/>
        </w:rPr>
      </w:pPr>
      <w:r w:rsidRPr="00FC49EF">
        <w:rPr>
          <w:rFonts w:ascii="Arial" w:hAnsi="Arial" w:cs="Arial"/>
          <w:b/>
          <w:color w:val="C00000"/>
          <w:sz w:val="28"/>
        </w:rPr>
        <w:t>Préparer la projection – Pistes d’observation.</w:t>
      </w:r>
    </w:p>
    <w:p w:rsidR="001A0801" w:rsidRPr="00FC49EF" w:rsidRDefault="001A0801" w:rsidP="001A0801">
      <w:pPr>
        <w:spacing w:after="0"/>
        <w:rPr>
          <w:rFonts w:ascii="Arial" w:hAnsi="Arial" w:cs="Arial"/>
          <w:color w:val="C00000"/>
          <w:sz w:val="24"/>
        </w:rPr>
      </w:pPr>
      <w:r>
        <w:rPr>
          <w:rFonts w:ascii="Arial" w:hAnsi="Arial" w:cs="Arial"/>
          <w:color w:val="C00000"/>
          <w:sz w:val="24"/>
        </w:rPr>
        <w:t>Banlieue rouge.</w:t>
      </w:r>
    </w:p>
    <w:p w:rsidR="001A0801" w:rsidRDefault="001A0801" w:rsidP="001A0801">
      <w:pPr>
        <w:spacing w:after="0"/>
        <w:rPr>
          <w:rFonts w:ascii="Arial" w:hAnsi="Arial" w:cs="Arial"/>
          <w:sz w:val="24"/>
        </w:rPr>
      </w:pPr>
      <w:r>
        <w:rPr>
          <w:rFonts w:ascii="Arial" w:hAnsi="Arial" w:cs="Arial"/>
          <w:sz w:val="24"/>
        </w:rPr>
        <w:t xml:space="preserve">Cette cité, c’est une page d’Histoire : « 376 logements pour accueillir les générations de demain, la tête dans les étoiles ». </w:t>
      </w:r>
    </w:p>
    <w:p w:rsidR="001A0801" w:rsidRDefault="001A0801" w:rsidP="001A0801">
      <w:pPr>
        <w:spacing w:after="0"/>
        <w:rPr>
          <w:rFonts w:ascii="Arial" w:hAnsi="Arial" w:cs="Arial"/>
          <w:sz w:val="24"/>
        </w:rPr>
      </w:pPr>
      <w:r>
        <w:rPr>
          <w:rFonts w:ascii="Arial" w:hAnsi="Arial" w:cs="Arial"/>
          <w:sz w:val="24"/>
        </w:rPr>
        <w:t>S’intéresser aux séquences initiale et finale : qu’apportent les images documentaires ?</w:t>
      </w:r>
    </w:p>
    <w:p w:rsidR="001A0801" w:rsidRDefault="001A0801" w:rsidP="001A0801">
      <w:pPr>
        <w:spacing w:after="0"/>
        <w:rPr>
          <w:rFonts w:ascii="Arial" w:hAnsi="Arial" w:cs="Arial"/>
          <w:sz w:val="24"/>
        </w:rPr>
      </w:pPr>
    </w:p>
    <w:p w:rsidR="001A0801" w:rsidRPr="00FC49EF" w:rsidRDefault="001A0801" w:rsidP="001A0801">
      <w:pPr>
        <w:spacing w:after="0"/>
        <w:rPr>
          <w:rFonts w:ascii="Arial" w:hAnsi="Arial" w:cs="Arial"/>
          <w:color w:val="C00000"/>
          <w:sz w:val="24"/>
        </w:rPr>
      </w:pPr>
      <w:r>
        <w:rPr>
          <w:rFonts w:ascii="Arial" w:hAnsi="Arial" w:cs="Arial"/>
          <w:color w:val="C00000"/>
          <w:sz w:val="24"/>
        </w:rPr>
        <w:t>Vers l’infini et au-delà.</w:t>
      </w:r>
    </w:p>
    <w:p w:rsidR="001A0801" w:rsidRDefault="001A0801" w:rsidP="001A0801">
      <w:pPr>
        <w:spacing w:after="0"/>
        <w:rPr>
          <w:rFonts w:ascii="Arial" w:hAnsi="Arial" w:cs="Arial"/>
          <w:sz w:val="24"/>
        </w:rPr>
      </w:pPr>
      <w:r>
        <w:rPr>
          <w:rFonts w:ascii="Arial" w:hAnsi="Arial" w:cs="Arial"/>
          <w:sz w:val="24"/>
        </w:rPr>
        <w:t xml:space="preserve">Comment Youri devient-il cosmonaute ? Observer comment sa passion pour tout ce qui touche à la conquête spatiale transparaît dans son quotidien, ses paroles, et finalement influence aussi notre regard (la traînée d’un avion dans le ciel pourrait en fait être celle d’une fusée).  </w:t>
      </w:r>
    </w:p>
    <w:p w:rsidR="001A0801" w:rsidRDefault="001A0801" w:rsidP="001A0801">
      <w:pPr>
        <w:spacing w:after="0"/>
        <w:rPr>
          <w:rFonts w:ascii="Arial" w:hAnsi="Arial" w:cs="Arial"/>
          <w:sz w:val="24"/>
        </w:rPr>
      </w:pPr>
    </w:p>
    <w:p w:rsidR="001A0801" w:rsidRPr="00D87523" w:rsidRDefault="001A0801" w:rsidP="001A0801">
      <w:pPr>
        <w:spacing w:after="0"/>
        <w:rPr>
          <w:rFonts w:ascii="Arial" w:hAnsi="Arial" w:cs="Arial"/>
          <w:color w:val="C00000"/>
          <w:sz w:val="24"/>
        </w:rPr>
      </w:pPr>
      <w:r>
        <w:rPr>
          <w:rFonts w:ascii="Arial" w:hAnsi="Arial" w:cs="Arial"/>
          <w:color w:val="C00000"/>
          <w:sz w:val="24"/>
        </w:rPr>
        <w:t>En apesanteur</w:t>
      </w:r>
      <w:r w:rsidRPr="00FC49EF">
        <w:rPr>
          <w:rFonts w:ascii="Arial" w:hAnsi="Arial" w:cs="Arial"/>
          <w:color w:val="C00000"/>
          <w:sz w:val="24"/>
        </w:rPr>
        <w:t>.</w:t>
      </w:r>
      <w:r>
        <w:rPr>
          <w:rFonts w:ascii="Arial" w:hAnsi="Arial" w:cs="Arial"/>
          <w:color w:val="C00000"/>
          <w:sz w:val="24"/>
        </w:rPr>
        <w:t xml:space="preserve"> </w:t>
      </w:r>
    </w:p>
    <w:p w:rsidR="001A0801" w:rsidRDefault="001A0801" w:rsidP="001A0801">
      <w:pPr>
        <w:spacing w:after="0"/>
        <w:rPr>
          <w:rFonts w:ascii="Arial" w:hAnsi="Arial" w:cs="Arial"/>
          <w:sz w:val="24"/>
        </w:rPr>
      </w:pPr>
      <w:r>
        <w:rPr>
          <w:rFonts w:ascii="Arial" w:hAnsi="Arial" w:cs="Arial"/>
          <w:sz w:val="24"/>
        </w:rPr>
        <w:t xml:space="preserve">Qu’y </w:t>
      </w:r>
      <w:proofErr w:type="spellStart"/>
      <w:r>
        <w:rPr>
          <w:rFonts w:ascii="Arial" w:hAnsi="Arial" w:cs="Arial"/>
          <w:sz w:val="24"/>
        </w:rPr>
        <w:t>a-t-il</w:t>
      </w:r>
      <w:proofErr w:type="spellEnd"/>
      <w:r>
        <w:rPr>
          <w:rFonts w:ascii="Arial" w:hAnsi="Arial" w:cs="Arial"/>
          <w:sz w:val="24"/>
        </w:rPr>
        <w:t xml:space="preserve"> derrière ce mur de fenêtres ? Comment filmer une cité ? </w:t>
      </w:r>
    </w:p>
    <w:p w:rsidR="001A0801" w:rsidRDefault="001A0801" w:rsidP="001A0801">
      <w:pPr>
        <w:spacing w:after="0"/>
        <w:rPr>
          <w:rFonts w:ascii="Arial" w:hAnsi="Arial" w:cs="Arial"/>
          <w:sz w:val="24"/>
        </w:rPr>
      </w:pPr>
      <w:r>
        <w:rPr>
          <w:rFonts w:ascii="Arial" w:hAnsi="Arial" w:cs="Arial"/>
          <w:sz w:val="24"/>
        </w:rPr>
        <w:t>Observer la manière de filmer le bâtiment : mouvements de rotation, entrées dans le cadre, ce qu’on nous montre de ce corps d’immeuble.</w:t>
      </w:r>
    </w:p>
    <w:p w:rsidR="001A0801" w:rsidRDefault="001A0801" w:rsidP="001A0801">
      <w:pPr>
        <w:spacing w:after="0"/>
        <w:jc w:val="both"/>
        <w:rPr>
          <w:rFonts w:ascii="Arial" w:hAnsi="Arial" w:cs="Arial"/>
          <w:sz w:val="24"/>
        </w:rPr>
      </w:pPr>
      <w:r>
        <w:rPr>
          <w:rFonts w:ascii="Arial" w:hAnsi="Arial" w:cs="Arial"/>
          <w:sz w:val="24"/>
        </w:rPr>
        <w:t>Remarquer comment les lumières sont réalistes ou inhabituelles, étranges ; le rôle des sons.</w:t>
      </w:r>
    </w:p>
    <w:p w:rsidR="001A0801" w:rsidRDefault="001A0801" w:rsidP="001A0801">
      <w:pPr>
        <w:spacing w:after="0"/>
        <w:jc w:val="both"/>
        <w:rPr>
          <w:rFonts w:ascii="Arial" w:hAnsi="Arial" w:cs="Arial"/>
          <w:sz w:val="24"/>
        </w:rPr>
      </w:pPr>
    </w:p>
    <w:p w:rsidR="006A7B0C" w:rsidRPr="00B727B7" w:rsidRDefault="006A7B0C" w:rsidP="006A7B0C">
      <w:pPr>
        <w:spacing w:after="0"/>
        <w:jc w:val="both"/>
        <w:rPr>
          <w:rFonts w:ascii="Arial" w:hAnsi="Arial" w:cs="Arial"/>
          <w:b/>
          <w:color w:val="C00000"/>
          <w:sz w:val="28"/>
        </w:rPr>
      </w:pPr>
      <w:r w:rsidRPr="00B727B7">
        <w:rPr>
          <w:rFonts w:ascii="Arial" w:hAnsi="Arial" w:cs="Arial"/>
          <w:b/>
          <w:color w:val="C00000"/>
          <w:sz w:val="28"/>
        </w:rPr>
        <w:t xml:space="preserve">Analyse transversale.  </w:t>
      </w:r>
      <w:r>
        <w:rPr>
          <w:rFonts w:ascii="Arial" w:hAnsi="Arial" w:cs="Arial"/>
          <w:b/>
          <w:color w:val="C00000"/>
          <w:sz w:val="28"/>
        </w:rPr>
        <w:t>« Le réalisme magique »</w:t>
      </w:r>
      <w:r w:rsidRPr="00B727B7">
        <w:rPr>
          <w:rFonts w:ascii="Arial" w:hAnsi="Arial" w:cs="Arial"/>
          <w:b/>
          <w:color w:val="C00000"/>
          <w:sz w:val="28"/>
        </w:rPr>
        <w:t>.</w:t>
      </w:r>
    </w:p>
    <w:p w:rsidR="006A7B0C" w:rsidRDefault="006A7B0C" w:rsidP="006A7B0C">
      <w:pPr>
        <w:spacing w:after="0"/>
        <w:ind w:firstLine="708"/>
        <w:jc w:val="both"/>
        <w:rPr>
          <w:rFonts w:ascii="Arial" w:hAnsi="Arial" w:cs="Arial"/>
          <w:sz w:val="24"/>
        </w:rPr>
      </w:pPr>
      <w:r>
        <w:rPr>
          <w:rFonts w:ascii="Arial" w:hAnsi="Arial" w:cs="Arial"/>
          <w:sz w:val="24"/>
        </w:rPr>
        <w:t>Réalisme magique : manière dont on regarde un réel difficile en décalant son regard. Même très ancré dans le réel, on peut regarder plus loin, rêver, faire preuve d’imagination, faire un pas de côté. Youri puise dans ses rêves d’espace la force de résister, puis franchir cette étape difficile pour lui, jeune adulte en devenir. Ce n’est pas innocent si le 1er décollage de fusée avant la discussion avec ses amis sur leur départ, se solde par une explosion. Accepter la destruction de la cité, c’est voir mourir ses souvenirs, son enfance, c’est renoncer à une certaine idée du vivre ensemble ; c’est plonger dans un avenir inconnu.</w:t>
      </w:r>
    </w:p>
    <w:p w:rsidR="006A7B0C" w:rsidRPr="00016CED" w:rsidRDefault="006A7B0C" w:rsidP="006A7B0C">
      <w:pPr>
        <w:spacing w:after="0"/>
        <w:ind w:firstLine="708"/>
        <w:jc w:val="both"/>
        <w:rPr>
          <w:rFonts w:ascii="Arial" w:hAnsi="Arial" w:cs="Arial"/>
          <w:sz w:val="24"/>
        </w:rPr>
      </w:pPr>
      <w:r>
        <w:rPr>
          <w:rFonts w:ascii="Arial" w:hAnsi="Arial" w:cs="Arial"/>
          <w:sz w:val="24"/>
        </w:rPr>
        <w:lastRenderedPageBreak/>
        <w:t xml:space="preserve">Le spectateur est embarqué avec Youri dans sa cité-vaisseau grâce à un savant équilibre entre réalisme et science-fiction. Voir comment ce court brouille le rapport au réel et nous figure les images mentales du personnage : références aux codes de la SF, les sons (thème musical, extraits de communications de mission…), les jeux de cadrages ; mêlés au quotidien des habitants.  </w:t>
      </w:r>
    </w:p>
    <w:p w:rsidR="006A7B0C" w:rsidRDefault="006A7B0C" w:rsidP="006A7B0C">
      <w:pPr>
        <w:spacing w:after="0"/>
        <w:jc w:val="both"/>
        <w:rPr>
          <w:rFonts w:ascii="Arial" w:hAnsi="Arial" w:cs="Arial"/>
          <w:sz w:val="24"/>
        </w:rPr>
      </w:pPr>
    </w:p>
    <w:p w:rsidR="006A7B0C" w:rsidRPr="00BE1A7D" w:rsidRDefault="006A7B0C" w:rsidP="006A7B0C">
      <w:pPr>
        <w:spacing w:after="0"/>
        <w:jc w:val="both"/>
        <w:rPr>
          <w:rFonts w:ascii="Arial" w:hAnsi="Arial" w:cs="Arial"/>
          <w:color w:val="C00000"/>
          <w:sz w:val="24"/>
        </w:rPr>
      </w:pPr>
      <w:r w:rsidRPr="00BE1A7D">
        <w:rPr>
          <w:rFonts w:ascii="Arial" w:hAnsi="Arial" w:cs="Arial"/>
          <w:color w:val="C00000"/>
          <w:sz w:val="24"/>
        </w:rPr>
        <w:t>Propositions d’activités</w:t>
      </w:r>
    </w:p>
    <w:p w:rsidR="006A7B0C" w:rsidRPr="00EB2BC0" w:rsidRDefault="006A7B0C" w:rsidP="006A7B0C">
      <w:pPr>
        <w:pStyle w:val="Paragraphedeliste"/>
        <w:numPr>
          <w:ilvl w:val="0"/>
          <w:numId w:val="2"/>
        </w:numPr>
        <w:spacing w:after="0"/>
        <w:jc w:val="both"/>
        <w:rPr>
          <w:rFonts w:ascii="Arial" w:hAnsi="Arial" w:cs="Arial"/>
          <w:sz w:val="24"/>
        </w:rPr>
      </w:pPr>
      <w:r w:rsidRPr="00EB2BC0">
        <w:rPr>
          <w:rFonts w:ascii="Arial" w:hAnsi="Arial" w:cs="Arial"/>
          <w:sz w:val="24"/>
        </w:rPr>
        <w:t xml:space="preserve">Quels procédés créent une atmosphère de SF ? </w:t>
      </w:r>
    </w:p>
    <w:p w:rsidR="006A7B0C" w:rsidRPr="00EB2BC0" w:rsidRDefault="006A7B0C" w:rsidP="006A7B0C">
      <w:pPr>
        <w:pStyle w:val="Paragraphedeliste"/>
        <w:numPr>
          <w:ilvl w:val="0"/>
          <w:numId w:val="2"/>
        </w:numPr>
        <w:spacing w:after="0"/>
        <w:jc w:val="both"/>
        <w:rPr>
          <w:rFonts w:ascii="Arial" w:hAnsi="Arial" w:cs="Arial"/>
          <w:sz w:val="24"/>
        </w:rPr>
      </w:pPr>
      <w:r>
        <w:rPr>
          <w:rFonts w:ascii="Arial" w:hAnsi="Arial" w:cs="Arial"/>
          <w:sz w:val="24"/>
        </w:rPr>
        <w:t>Repérer c</w:t>
      </w:r>
      <w:r w:rsidRPr="00EB2BC0">
        <w:rPr>
          <w:rFonts w:ascii="Arial" w:hAnsi="Arial" w:cs="Arial"/>
          <w:sz w:val="24"/>
        </w:rPr>
        <w:t>omment coexi</w:t>
      </w:r>
      <w:r>
        <w:rPr>
          <w:rFonts w:ascii="Arial" w:hAnsi="Arial" w:cs="Arial"/>
          <w:sz w:val="24"/>
        </w:rPr>
        <w:t>stent les deux univers et comment on passe de l’un à l’autre.</w:t>
      </w:r>
      <w:r w:rsidRPr="00EB2BC0">
        <w:rPr>
          <w:rFonts w:ascii="Arial" w:hAnsi="Arial" w:cs="Arial"/>
          <w:sz w:val="24"/>
        </w:rPr>
        <w:t xml:space="preserve"> Comment l’imaginaire de Youri contamine les autres habitants</w:t>
      </w:r>
      <w:r>
        <w:rPr>
          <w:rFonts w:ascii="Arial" w:hAnsi="Arial" w:cs="Arial"/>
          <w:sz w:val="24"/>
        </w:rPr>
        <w:t> ?</w:t>
      </w:r>
      <w:r w:rsidRPr="00EB2BC0">
        <w:rPr>
          <w:rFonts w:ascii="Arial" w:hAnsi="Arial" w:cs="Arial"/>
          <w:sz w:val="24"/>
        </w:rPr>
        <w:t xml:space="preserve"> Comment la cité devient un vaisseau spatial ?</w:t>
      </w:r>
    </w:p>
    <w:p w:rsidR="006A7B0C" w:rsidRDefault="006A7B0C" w:rsidP="001A0801">
      <w:pPr>
        <w:spacing w:after="0"/>
        <w:jc w:val="both"/>
        <w:rPr>
          <w:rFonts w:ascii="Arial" w:hAnsi="Arial" w:cs="Arial"/>
          <w:sz w:val="24"/>
        </w:rPr>
      </w:pPr>
    </w:p>
    <w:p w:rsidR="001A0801" w:rsidRPr="00226F09" w:rsidRDefault="001A0801" w:rsidP="006A7B0C">
      <w:pPr>
        <w:spacing w:after="0"/>
        <w:rPr>
          <w:rFonts w:ascii="Arial" w:hAnsi="Arial" w:cs="Arial"/>
          <w:b/>
          <w:color w:val="C00000"/>
          <w:sz w:val="28"/>
        </w:rPr>
      </w:pPr>
      <w:r w:rsidRPr="00226F09">
        <w:rPr>
          <w:rFonts w:ascii="Arial" w:hAnsi="Arial" w:cs="Arial"/>
          <w:b/>
          <w:color w:val="C00000"/>
          <w:sz w:val="28"/>
        </w:rPr>
        <w:t xml:space="preserve">Prolonger le regard sur le film. </w:t>
      </w:r>
      <w:r>
        <w:rPr>
          <w:rFonts w:ascii="Arial" w:hAnsi="Arial" w:cs="Arial"/>
          <w:b/>
          <w:color w:val="C00000"/>
          <w:sz w:val="28"/>
        </w:rPr>
        <w:t xml:space="preserve">Banlieue sensible et poétique : </w:t>
      </w:r>
      <w:r w:rsidRPr="00940DAA">
        <w:rPr>
          <w:rFonts w:ascii="Arial" w:hAnsi="Arial" w:cs="Arial"/>
          <w:b/>
          <w:i/>
          <w:color w:val="C00000"/>
          <w:sz w:val="28"/>
        </w:rPr>
        <w:t>Gagarine</w:t>
      </w:r>
      <w:r>
        <w:rPr>
          <w:rFonts w:ascii="Arial" w:hAnsi="Arial" w:cs="Arial"/>
          <w:b/>
          <w:color w:val="C00000"/>
          <w:sz w:val="28"/>
        </w:rPr>
        <w:t xml:space="preserve"> – le film 2020. </w:t>
      </w:r>
      <w:r w:rsidRPr="00226F09">
        <w:rPr>
          <w:rFonts w:ascii="Arial" w:hAnsi="Arial" w:cs="Arial"/>
          <w:b/>
          <w:color w:val="C00000"/>
          <w:sz w:val="28"/>
        </w:rPr>
        <w:t xml:space="preserve"> </w:t>
      </w:r>
    </w:p>
    <w:p w:rsidR="001A0801" w:rsidRDefault="001A0801" w:rsidP="006A7B0C">
      <w:pPr>
        <w:spacing w:after="0"/>
        <w:ind w:firstLine="708"/>
        <w:jc w:val="both"/>
        <w:rPr>
          <w:rFonts w:ascii="Arial" w:hAnsi="Arial" w:cs="Arial"/>
          <w:sz w:val="24"/>
        </w:rPr>
      </w:pPr>
      <w:r>
        <w:rPr>
          <w:rFonts w:ascii="Arial" w:hAnsi="Arial" w:cs="Arial"/>
          <w:sz w:val="24"/>
        </w:rPr>
        <w:t>Les réalisateurs avaient dû composer avec la contrainte d’un court métrage de 15 minutes. Mais la richesse de leur immersion quasi-documentaire dans cette cité sur plusieurs années, le lien tissé avec les personnes rencontrées et le potentiel du lieu et du personnage de Youri leur ont donné l’envie d’aller plus loin. Le sujet méritait plus : ils se sont donc lancés dans la réalisation de leur 1</w:t>
      </w:r>
      <w:r w:rsidRPr="009A2A52">
        <w:rPr>
          <w:rFonts w:ascii="Arial" w:hAnsi="Arial" w:cs="Arial"/>
          <w:sz w:val="24"/>
          <w:vertAlign w:val="superscript"/>
        </w:rPr>
        <w:t>er</w:t>
      </w:r>
      <w:r>
        <w:rPr>
          <w:rFonts w:ascii="Arial" w:hAnsi="Arial" w:cs="Arial"/>
          <w:sz w:val="24"/>
        </w:rPr>
        <w:t xml:space="preserve"> long métrage. </w:t>
      </w:r>
    </w:p>
    <w:p w:rsidR="001A0801" w:rsidRDefault="001A0801" w:rsidP="006A7B0C">
      <w:pPr>
        <w:spacing w:after="0"/>
        <w:ind w:firstLine="708"/>
        <w:jc w:val="both"/>
        <w:rPr>
          <w:rFonts w:ascii="Arial" w:hAnsi="Arial" w:cs="Arial"/>
          <w:sz w:val="24"/>
        </w:rPr>
      </w:pPr>
      <w:r>
        <w:rPr>
          <w:rFonts w:ascii="Arial" w:hAnsi="Arial" w:cs="Arial"/>
          <w:sz w:val="24"/>
        </w:rPr>
        <w:t>On retrouve le regard doux et sensible de Youri, qui se retranche dans sa cité vaisseau en perdition. Autour de lui gravite une mosaïque de 2nds rôles qui densifient la trame originelle : âmes de cette cité qui l’ont investie chacun à leur manière, habitants qui la rejettent, amis de Youri qui perçoivent plus ou moins sa détresse et sa solitude…</w:t>
      </w:r>
    </w:p>
    <w:p w:rsidR="001A0801" w:rsidRPr="001A0801" w:rsidRDefault="001A0801" w:rsidP="006A7B0C">
      <w:pPr>
        <w:spacing w:after="0"/>
        <w:ind w:firstLine="708"/>
        <w:jc w:val="both"/>
        <w:rPr>
          <w:rFonts w:ascii="Arial" w:hAnsi="Arial" w:cs="Arial"/>
          <w:sz w:val="10"/>
        </w:rPr>
      </w:pPr>
    </w:p>
    <w:p w:rsidR="001A0801" w:rsidRPr="00226F09" w:rsidRDefault="001A0801" w:rsidP="006A7B0C">
      <w:pPr>
        <w:spacing w:after="0"/>
        <w:jc w:val="both"/>
        <w:rPr>
          <w:rFonts w:ascii="Arial" w:hAnsi="Arial" w:cs="Arial"/>
          <w:color w:val="C00000"/>
          <w:sz w:val="24"/>
        </w:rPr>
      </w:pPr>
      <w:proofErr w:type="gramStart"/>
      <w:r>
        <w:rPr>
          <w:rFonts w:ascii="Arial" w:hAnsi="Arial" w:cs="Arial"/>
          <w:color w:val="C00000"/>
          <w:sz w:val="24"/>
        </w:rPr>
        <w:t>Pistes</w:t>
      </w:r>
      <w:proofErr w:type="gramEnd"/>
      <w:r w:rsidRPr="00226F09">
        <w:rPr>
          <w:rFonts w:ascii="Arial" w:hAnsi="Arial" w:cs="Arial"/>
          <w:color w:val="C00000"/>
          <w:sz w:val="24"/>
        </w:rPr>
        <w:t xml:space="preserve"> : </w:t>
      </w:r>
    </w:p>
    <w:p w:rsidR="001A0801" w:rsidRDefault="001A0801" w:rsidP="006A7B0C">
      <w:pPr>
        <w:spacing w:after="0"/>
        <w:jc w:val="both"/>
        <w:rPr>
          <w:rFonts w:ascii="Arial" w:hAnsi="Arial" w:cs="Arial"/>
          <w:sz w:val="24"/>
        </w:rPr>
      </w:pPr>
      <w:r>
        <w:rPr>
          <w:rFonts w:ascii="Arial" w:hAnsi="Arial" w:cs="Arial"/>
          <w:sz w:val="24"/>
        </w:rPr>
        <w:t xml:space="preserve">Qu’apporte le passage au long métrage : en terme de narration, pour les personnages, par rapport au lieu ? Certaines scènes se font écho ; l’oscillation entre effondrement et apesanteur ; le végétal dans cet environnement bétonné ; le personnage de Diana… </w:t>
      </w:r>
    </w:p>
    <w:p w:rsidR="001A0801" w:rsidRDefault="001A0801" w:rsidP="006A7B0C">
      <w:pPr>
        <w:spacing w:after="0"/>
        <w:jc w:val="both"/>
        <w:rPr>
          <w:rFonts w:ascii="Arial" w:hAnsi="Arial" w:cs="Arial"/>
          <w:sz w:val="24"/>
        </w:rPr>
      </w:pPr>
      <w:r>
        <w:rPr>
          <w:rFonts w:ascii="Arial" w:hAnsi="Arial" w:cs="Arial"/>
          <w:sz w:val="24"/>
        </w:rPr>
        <w:t xml:space="preserve">Comment en se basant sur un certain réalisme social les réalisateurs proposent une envolée dans la poésie et la science-fiction ? </w:t>
      </w:r>
    </w:p>
    <w:p w:rsidR="001A0801" w:rsidRDefault="001A0801" w:rsidP="006A7B0C">
      <w:pPr>
        <w:spacing w:after="0"/>
        <w:jc w:val="both"/>
        <w:rPr>
          <w:rFonts w:ascii="Arial" w:hAnsi="Arial" w:cs="Arial"/>
          <w:sz w:val="24"/>
        </w:rPr>
      </w:pPr>
      <w:r>
        <w:rPr>
          <w:rFonts w:ascii="Arial" w:hAnsi="Arial" w:cs="Arial"/>
          <w:sz w:val="24"/>
        </w:rPr>
        <w:t xml:space="preserve">Voir comment Youri fusionne avec sa cité refuge ; en quoi ses rêves sont une forme de résistance face aux abandons. </w:t>
      </w:r>
    </w:p>
    <w:p w:rsidR="001A0801" w:rsidRDefault="001A0801" w:rsidP="006A7B0C">
      <w:pPr>
        <w:spacing w:after="0"/>
        <w:jc w:val="both"/>
        <w:rPr>
          <w:rFonts w:ascii="Arial" w:hAnsi="Arial" w:cs="Arial"/>
          <w:sz w:val="24"/>
        </w:rPr>
      </w:pPr>
      <w:r w:rsidRPr="00226F09">
        <w:rPr>
          <w:rFonts w:ascii="Arial" w:hAnsi="Arial" w:cs="Arial"/>
          <w:color w:val="C00000"/>
          <w:sz w:val="24"/>
        </w:rPr>
        <w:t>Extraits vidéo :</w:t>
      </w:r>
      <w:r>
        <w:rPr>
          <w:rFonts w:ascii="Arial" w:hAnsi="Arial" w:cs="Arial"/>
          <w:color w:val="C00000"/>
          <w:sz w:val="24"/>
        </w:rPr>
        <w:t xml:space="preserve"> </w:t>
      </w:r>
      <w:r w:rsidRPr="007027C4">
        <w:rPr>
          <w:rFonts w:ascii="Arial" w:hAnsi="Arial" w:cs="Arial"/>
          <w:sz w:val="24"/>
        </w:rPr>
        <w:t>1 Séquence initiale ; 2 Visite de la capsule spatiale de Youri</w:t>
      </w:r>
      <w:r>
        <w:rPr>
          <w:rFonts w:ascii="Arial" w:hAnsi="Arial" w:cs="Arial"/>
          <w:sz w:val="24"/>
        </w:rPr>
        <w:t>.</w:t>
      </w:r>
    </w:p>
    <w:p w:rsidR="001A0801" w:rsidRDefault="001A0801" w:rsidP="001A0801">
      <w:pPr>
        <w:spacing w:after="0"/>
        <w:jc w:val="both"/>
        <w:rPr>
          <w:rFonts w:ascii="Arial" w:hAnsi="Arial" w:cs="Arial"/>
          <w:sz w:val="24"/>
        </w:rPr>
      </w:pPr>
      <w:bookmarkStart w:id="0" w:name="_GoBack"/>
      <w:bookmarkEnd w:id="0"/>
    </w:p>
    <w:p w:rsidR="001A0801" w:rsidRPr="008D4A3E" w:rsidRDefault="001A0801" w:rsidP="006A7B0C">
      <w:pPr>
        <w:spacing w:after="0"/>
        <w:jc w:val="both"/>
        <w:rPr>
          <w:rFonts w:ascii="Arial" w:hAnsi="Arial" w:cs="Arial"/>
          <w:b/>
          <w:color w:val="C00000"/>
          <w:sz w:val="24"/>
        </w:rPr>
      </w:pPr>
      <w:r w:rsidRPr="00F519B5">
        <w:rPr>
          <w:rFonts w:ascii="Arial" w:hAnsi="Arial" w:cs="Arial"/>
          <w:b/>
          <w:color w:val="C00000"/>
          <w:sz w:val="24"/>
        </w:rPr>
        <w:t>Prolonger la découverte…</w:t>
      </w:r>
    </w:p>
    <w:p w:rsidR="001A0801" w:rsidRPr="00DA6CC2" w:rsidRDefault="001A0801" w:rsidP="006A7B0C">
      <w:pPr>
        <w:pStyle w:val="Paragraphedeliste"/>
        <w:numPr>
          <w:ilvl w:val="0"/>
          <w:numId w:val="4"/>
        </w:numPr>
        <w:spacing w:after="0"/>
        <w:ind w:left="0"/>
        <w:jc w:val="both"/>
        <w:rPr>
          <w:rFonts w:ascii="Arial" w:hAnsi="Arial" w:cs="Arial"/>
          <w:sz w:val="24"/>
        </w:rPr>
      </w:pPr>
      <w:r>
        <w:rPr>
          <w:rFonts w:ascii="Arial" w:hAnsi="Arial" w:cs="Arial"/>
          <w:sz w:val="24"/>
          <w:szCs w:val="24"/>
        </w:rPr>
        <w:t xml:space="preserve">Regards sur les banlieues : </w:t>
      </w:r>
    </w:p>
    <w:p w:rsidR="001A0801" w:rsidRPr="00CB3C5C" w:rsidRDefault="001A0801" w:rsidP="006A7B0C">
      <w:pPr>
        <w:pStyle w:val="Paragraphedeliste"/>
        <w:numPr>
          <w:ilvl w:val="0"/>
          <w:numId w:val="5"/>
        </w:numPr>
        <w:spacing w:after="0"/>
        <w:ind w:left="0"/>
        <w:jc w:val="both"/>
        <w:rPr>
          <w:rFonts w:ascii="Arial" w:hAnsi="Arial" w:cs="Arial"/>
          <w:sz w:val="24"/>
        </w:rPr>
      </w:pPr>
      <w:r w:rsidRPr="00DA6CC2">
        <w:rPr>
          <w:rFonts w:ascii="Arial" w:hAnsi="Arial" w:cs="Arial"/>
          <w:i/>
          <w:sz w:val="24"/>
          <w:szCs w:val="24"/>
        </w:rPr>
        <w:t xml:space="preserve">Guy </w:t>
      </w:r>
      <w:proofErr w:type="spellStart"/>
      <w:r w:rsidRPr="00DA6CC2">
        <w:rPr>
          <w:rFonts w:ascii="Arial" w:hAnsi="Arial" w:cs="Arial"/>
          <w:i/>
          <w:sz w:val="24"/>
          <w:szCs w:val="24"/>
        </w:rPr>
        <w:t>Moquet</w:t>
      </w:r>
      <w:proofErr w:type="spellEnd"/>
      <w:r w:rsidRPr="00DA6CC2">
        <w:rPr>
          <w:rFonts w:ascii="Arial" w:hAnsi="Arial" w:cs="Arial"/>
          <w:sz w:val="24"/>
          <w:szCs w:val="24"/>
        </w:rPr>
        <w:t xml:space="preserve">, </w:t>
      </w:r>
      <w:r>
        <w:rPr>
          <w:rFonts w:ascii="Arial" w:hAnsi="Arial" w:cs="Arial"/>
          <w:sz w:val="24"/>
          <w:szCs w:val="24"/>
        </w:rPr>
        <w:t xml:space="preserve">Demis </w:t>
      </w:r>
      <w:proofErr w:type="spellStart"/>
      <w:r>
        <w:rPr>
          <w:rFonts w:ascii="Arial" w:hAnsi="Arial" w:cs="Arial"/>
          <w:sz w:val="24"/>
          <w:szCs w:val="24"/>
        </w:rPr>
        <w:t>Herenger</w:t>
      </w:r>
      <w:proofErr w:type="spellEnd"/>
      <w:r>
        <w:rPr>
          <w:rFonts w:ascii="Arial" w:hAnsi="Arial" w:cs="Arial"/>
          <w:sz w:val="24"/>
          <w:szCs w:val="24"/>
        </w:rPr>
        <w:t xml:space="preserve">, 2014, </w:t>
      </w:r>
      <w:hyperlink r:id="rId6" w:history="1">
        <w:r w:rsidRPr="009D7BD9">
          <w:rPr>
            <w:rStyle w:val="Lienhypertexte"/>
            <w:rFonts w:ascii="Arial" w:hAnsi="Arial" w:cs="Arial"/>
            <w:sz w:val="24"/>
            <w:szCs w:val="24"/>
          </w:rPr>
          <w:t>https://www.shortfilmwire.com/fr/film/200046036/Guy-Moquet</w:t>
        </w:r>
      </w:hyperlink>
    </w:p>
    <w:p w:rsidR="001A0801" w:rsidRPr="00DA6CC2" w:rsidRDefault="001A0801" w:rsidP="006A7B0C">
      <w:pPr>
        <w:pStyle w:val="Paragraphedeliste"/>
        <w:numPr>
          <w:ilvl w:val="0"/>
          <w:numId w:val="5"/>
        </w:numPr>
        <w:spacing w:after="0"/>
        <w:ind w:left="0"/>
        <w:jc w:val="both"/>
        <w:rPr>
          <w:rFonts w:ascii="Arial" w:hAnsi="Arial" w:cs="Arial"/>
          <w:sz w:val="24"/>
        </w:rPr>
      </w:pPr>
      <w:r w:rsidRPr="00DA6CC2">
        <w:rPr>
          <w:rFonts w:ascii="Arial" w:hAnsi="Arial" w:cs="Arial"/>
          <w:i/>
          <w:sz w:val="24"/>
          <w:szCs w:val="24"/>
        </w:rPr>
        <w:t>Les Bosquets</w:t>
      </w:r>
      <w:r w:rsidRPr="00DA6CC2">
        <w:rPr>
          <w:rFonts w:ascii="Arial" w:hAnsi="Arial" w:cs="Arial"/>
          <w:sz w:val="24"/>
          <w:szCs w:val="24"/>
        </w:rPr>
        <w:t>, JR,</w:t>
      </w:r>
      <w:r>
        <w:rPr>
          <w:rFonts w:ascii="Arial" w:hAnsi="Arial" w:cs="Arial"/>
          <w:sz w:val="24"/>
          <w:szCs w:val="24"/>
        </w:rPr>
        <w:t xml:space="preserve"> 2015,</w:t>
      </w:r>
      <w:r w:rsidRPr="00DA6CC2">
        <w:rPr>
          <w:rFonts w:ascii="Arial" w:hAnsi="Arial" w:cs="Arial"/>
          <w:sz w:val="24"/>
          <w:szCs w:val="24"/>
        </w:rPr>
        <w:t xml:space="preserve"> </w:t>
      </w:r>
      <w:hyperlink r:id="rId7" w:history="1">
        <w:r w:rsidRPr="00DA6CC2">
          <w:rPr>
            <w:rStyle w:val="Lienhypertexte"/>
            <w:rFonts w:ascii="Arial" w:hAnsi="Arial" w:cs="Arial"/>
            <w:sz w:val="24"/>
            <w:szCs w:val="24"/>
          </w:rPr>
          <w:t>https://www.jr-art.net/fr/projects/ballet-les-bosquets-a-clichy-montfermeil</w:t>
        </w:r>
      </w:hyperlink>
    </w:p>
    <w:p w:rsidR="001A0801" w:rsidRPr="002B7620" w:rsidRDefault="001A0801" w:rsidP="006A7B0C">
      <w:pPr>
        <w:pStyle w:val="Paragraphedeliste"/>
        <w:numPr>
          <w:ilvl w:val="0"/>
          <w:numId w:val="5"/>
        </w:numPr>
        <w:spacing w:after="0"/>
        <w:ind w:left="0"/>
        <w:jc w:val="both"/>
        <w:rPr>
          <w:rFonts w:ascii="Arial" w:hAnsi="Arial" w:cs="Arial"/>
          <w:sz w:val="24"/>
        </w:rPr>
      </w:pPr>
      <w:proofErr w:type="spellStart"/>
      <w:r>
        <w:rPr>
          <w:rFonts w:ascii="Arial" w:hAnsi="Arial" w:cs="Arial"/>
          <w:i/>
          <w:sz w:val="24"/>
          <w:szCs w:val="24"/>
        </w:rPr>
        <w:t>Swagger</w:t>
      </w:r>
      <w:proofErr w:type="spellEnd"/>
      <w:r>
        <w:rPr>
          <w:rFonts w:ascii="Arial" w:hAnsi="Arial" w:cs="Arial"/>
          <w:i/>
          <w:sz w:val="24"/>
          <w:szCs w:val="24"/>
        </w:rPr>
        <w:t xml:space="preserve">, </w:t>
      </w:r>
      <w:r>
        <w:rPr>
          <w:rFonts w:ascii="Arial" w:hAnsi="Arial" w:cs="Arial"/>
          <w:sz w:val="24"/>
          <w:szCs w:val="24"/>
        </w:rPr>
        <w:t xml:space="preserve">Olivier </w:t>
      </w:r>
      <w:proofErr w:type="spellStart"/>
      <w:r>
        <w:rPr>
          <w:rFonts w:ascii="Arial" w:hAnsi="Arial" w:cs="Arial"/>
          <w:sz w:val="24"/>
          <w:szCs w:val="24"/>
        </w:rPr>
        <w:t>babinet</w:t>
      </w:r>
      <w:proofErr w:type="spellEnd"/>
      <w:r>
        <w:rPr>
          <w:rFonts w:ascii="Arial" w:hAnsi="Arial" w:cs="Arial"/>
          <w:sz w:val="24"/>
          <w:szCs w:val="24"/>
        </w:rPr>
        <w:t xml:space="preserve">, 2016, </w:t>
      </w:r>
      <w:hyperlink r:id="rId8" w:history="1">
        <w:r w:rsidRPr="009D7BD9">
          <w:rPr>
            <w:rStyle w:val="Lienhypertexte"/>
            <w:rFonts w:ascii="Arial" w:hAnsi="Arial" w:cs="Arial"/>
            <w:sz w:val="24"/>
            <w:szCs w:val="24"/>
          </w:rPr>
          <w:t>https://www.youtube.com/watch?v=SQENYLuFJ6w</w:t>
        </w:r>
      </w:hyperlink>
    </w:p>
    <w:p w:rsidR="001A0801" w:rsidRPr="002B7620" w:rsidRDefault="001A0801" w:rsidP="006A7B0C">
      <w:pPr>
        <w:pStyle w:val="Paragraphedeliste"/>
        <w:numPr>
          <w:ilvl w:val="0"/>
          <w:numId w:val="6"/>
        </w:numPr>
        <w:spacing w:after="0"/>
        <w:ind w:left="0"/>
        <w:jc w:val="both"/>
        <w:rPr>
          <w:rFonts w:ascii="Arial" w:hAnsi="Arial" w:cs="Arial"/>
          <w:sz w:val="24"/>
        </w:rPr>
      </w:pPr>
      <w:r>
        <w:rPr>
          <w:rFonts w:ascii="Arial" w:hAnsi="Arial" w:cs="Arial"/>
          <w:sz w:val="24"/>
        </w:rPr>
        <w:t xml:space="preserve">Les grands ensembles : </w:t>
      </w:r>
    </w:p>
    <w:p w:rsidR="001A0801" w:rsidRPr="00FC22A4" w:rsidRDefault="001A0801" w:rsidP="006A7B0C">
      <w:pPr>
        <w:pStyle w:val="Paragraphedeliste"/>
        <w:numPr>
          <w:ilvl w:val="0"/>
          <w:numId w:val="5"/>
        </w:numPr>
        <w:spacing w:after="0"/>
        <w:ind w:left="0"/>
        <w:jc w:val="both"/>
        <w:rPr>
          <w:rFonts w:ascii="Arial" w:hAnsi="Arial" w:cs="Arial"/>
          <w:sz w:val="24"/>
        </w:rPr>
      </w:pPr>
      <w:proofErr w:type="spellStart"/>
      <w:r w:rsidRPr="00FC22A4">
        <w:rPr>
          <w:rFonts w:ascii="Arial" w:hAnsi="Arial" w:cs="Arial"/>
          <w:i/>
          <w:sz w:val="24"/>
        </w:rPr>
        <w:t>Desniansky</w:t>
      </w:r>
      <w:proofErr w:type="spellEnd"/>
      <w:r w:rsidRPr="00FC22A4">
        <w:rPr>
          <w:rFonts w:ascii="Arial" w:hAnsi="Arial" w:cs="Arial"/>
          <w:i/>
          <w:sz w:val="24"/>
        </w:rPr>
        <w:t xml:space="preserve"> </w:t>
      </w:r>
      <w:proofErr w:type="spellStart"/>
      <w:r w:rsidRPr="00FC22A4">
        <w:rPr>
          <w:rFonts w:ascii="Arial" w:hAnsi="Arial" w:cs="Arial"/>
          <w:i/>
          <w:sz w:val="24"/>
        </w:rPr>
        <w:t>Raion</w:t>
      </w:r>
      <w:proofErr w:type="spellEnd"/>
      <w:r w:rsidRPr="00FC22A4">
        <w:rPr>
          <w:rFonts w:ascii="Arial" w:hAnsi="Arial" w:cs="Arial"/>
          <w:sz w:val="24"/>
        </w:rPr>
        <w:t xml:space="preserve">, Cyprien Gaillard, 2007, </w:t>
      </w:r>
      <w:hyperlink r:id="rId9" w:history="1">
        <w:r w:rsidRPr="00FC22A4">
          <w:rPr>
            <w:rStyle w:val="Lienhypertexte"/>
            <w:rFonts w:ascii="Arial" w:hAnsi="Arial" w:cs="Arial"/>
            <w:sz w:val="24"/>
          </w:rPr>
          <w:t>https://www.fondationlouisvuitton.fr/fr/collection/oeuvres/desniansky-raion</w:t>
        </w:r>
      </w:hyperlink>
      <w:r w:rsidRPr="00FC22A4">
        <w:rPr>
          <w:rFonts w:ascii="Arial" w:hAnsi="Arial" w:cs="Arial"/>
          <w:sz w:val="24"/>
        </w:rPr>
        <w:t xml:space="preserve"> ; </w:t>
      </w:r>
      <w:hyperlink r:id="rId10" w:history="1">
        <w:r w:rsidRPr="00FC22A4">
          <w:rPr>
            <w:rStyle w:val="Lienhypertexte"/>
            <w:rFonts w:ascii="Arial" w:hAnsi="Arial" w:cs="Arial"/>
            <w:sz w:val="24"/>
          </w:rPr>
          <w:t>https://www.youtube.com/watch?v=oaNlJP6Ew78</w:t>
        </w:r>
      </w:hyperlink>
    </w:p>
    <w:p w:rsidR="001A0801" w:rsidRDefault="001A0801" w:rsidP="006A7B0C">
      <w:pPr>
        <w:spacing w:after="0"/>
        <w:jc w:val="both"/>
        <w:rPr>
          <w:rFonts w:ascii="Arial" w:hAnsi="Arial" w:cs="Arial"/>
          <w:sz w:val="24"/>
        </w:rPr>
      </w:pPr>
    </w:p>
    <w:sectPr w:rsidR="001A0801" w:rsidSect="001A0801">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E4DBD"/>
    <w:multiLevelType w:val="hybridMultilevel"/>
    <w:tmpl w:val="59E29FF6"/>
    <w:lvl w:ilvl="0" w:tplc="791C9764">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CDF3D59"/>
    <w:multiLevelType w:val="hybridMultilevel"/>
    <w:tmpl w:val="4A286AB0"/>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272029A7"/>
    <w:multiLevelType w:val="hybridMultilevel"/>
    <w:tmpl w:val="D43488C4"/>
    <w:lvl w:ilvl="0" w:tplc="280CA548">
      <w:numFmt w:val="bullet"/>
      <w:lvlText w:val="-"/>
      <w:lvlJc w:val="left"/>
      <w:pPr>
        <w:ind w:left="360" w:hanging="360"/>
      </w:pPr>
      <w:rPr>
        <w:rFonts w:ascii="Arial" w:eastAsiaTheme="minorHAnsi"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nsid w:val="2C2E279A"/>
    <w:multiLevelType w:val="hybridMultilevel"/>
    <w:tmpl w:val="CB60D014"/>
    <w:lvl w:ilvl="0" w:tplc="040C0003">
      <w:start w:val="1"/>
      <w:numFmt w:val="bullet"/>
      <w:lvlText w:val="o"/>
      <w:lvlJc w:val="left"/>
      <w:pPr>
        <w:ind w:left="360" w:hanging="360"/>
      </w:pPr>
      <w:rPr>
        <w:rFonts w:ascii="Courier New" w:hAnsi="Courier New" w:cs="Courier New"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nsid w:val="3692348B"/>
    <w:multiLevelType w:val="hybridMultilevel"/>
    <w:tmpl w:val="EFC85156"/>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610B36FB"/>
    <w:multiLevelType w:val="hybridMultilevel"/>
    <w:tmpl w:val="66182F2C"/>
    <w:lvl w:ilvl="0" w:tplc="280CA548">
      <w:numFmt w:val="bullet"/>
      <w:lvlText w:val="-"/>
      <w:lvlJc w:val="left"/>
      <w:pPr>
        <w:ind w:left="360" w:hanging="360"/>
      </w:pPr>
      <w:rPr>
        <w:rFonts w:ascii="Arial" w:eastAsiaTheme="minorHAnsi"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
    <w:nsid w:val="66337ED2"/>
    <w:multiLevelType w:val="hybridMultilevel"/>
    <w:tmpl w:val="E3E21024"/>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6"/>
  </w:num>
  <w:num w:numId="4">
    <w:abstractNumId w:val="4"/>
  </w:num>
  <w:num w:numId="5">
    <w:abstractNumId w:val="5"/>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1B84"/>
    <w:rsid w:val="00016CED"/>
    <w:rsid w:val="001121C9"/>
    <w:rsid w:val="00191B84"/>
    <w:rsid w:val="00193C0D"/>
    <w:rsid w:val="001A0801"/>
    <w:rsid w:val="001D0E54"/>
    <w:rsid w:val="00204A71"/>
    <w:rsid w:val="00215586"/>
    <w:rsid w:val="00232D59"/>
    <w:rsid w:val="002A5B1B"/>
    <w:rsid w:val="002F5BAE"/>
    <w:rsid w:val="003112A1"/>
    <w:rsid w:val="003114AF"/>
    <w:rsid w:val="003A3AD9"/>
    <w:rsid w:val="00441A60"/>
    <w:rsid w:val="004B769E"/>
    <w:rsid w:val="004E5DD8"/>
    <w:rsid w:val="0051346C"/>
    <w:rsid w:val="0055034A"/>
    <w:rsid w:val="00591E81"/>
    <w:rsid w:val="00660BDE"/>
    <w:rsid w:val="006A7B0C"/>
    <w:rsid w:val="006E36A1"/>
    <w:rsid w:val="0078016D"/>
    <w:rsid w:val="008971E5"/>
    <w:rsid w:val="008E35F4"/>
    <w:rsid w:val="008F0FEC"/>
    <w:rsid w:val="00923C28"/>
    <w:rsid w:val="00967468"/>
    <w:rsid w:val="009E26F1"/>
    <w:rsid w:val="00A3337E"/>
    <w:rsid w:val="00A378B9"/>
    <w:rsid w:val="00B727B7"/>
    <w:rsid w:val="00B75076"/>
    <w:rsid w:val="00B851E0"/>
    <w:rsid w:val="00BC648A"/>
    <w:rsid w:val="00BE1A7D"/>
    <w:rsid w:val="00C74847"/>
    <w:rsid w:val="00D10188"/>
    <w:rsid w:val="00D55BD1"/>
    <w:rsid w:val="00D977F6"/>
    <w:rsid w:val="00DC4970"/>
    <w:rsid w:val="00E027D7"/>
    <w:rsid w:val="00EB2BC0"/>
    <w:rsid w:val="00EC185C"/>
    <w:rsid w:val="00EE05ED"/>
    <w:rsid w:val="00F47439"/>
    <w:rsid w:val="00F74DF5"/>
    <w:rsid w:val="00FA0D5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1B84"/>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191B84"/>
    <w:rPr>
      <w:color w:val="0000FF" w:themeColor="hyperlink"/>
      <w:u w:val="single"/>
    </w:rPr>
  </w:style>
  <w:style w:type="paragraph" w:styleId="Paragraphedeliste">
    <w:name w:val="List Paragraph"/>
    <w:basedOn w:val="Normal"/>
    <w:uiPriority w:val="34"/>
    <w:qFormat/>
    <w:rsid w:val="00016CED"/>
    <w:pPr>
      <w:ind w:left="720"/>
      <w:contextualSpacing/>
    </w:pPr>
  </w:style>
  <w:style w:type="paragraph" w:styleId="Textedebulles">
    <w:name w:val="Balloon Text"/>
    <w:basedOn w:val="Normal"/>
    <w:link w:val="TextedebullesCar"/>
    <w:uiPriority w:val="99"/>
    <w:semiHidden/>
    <w:unhideWhenUsed/>
    <w:rsid w:val="001A080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A080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1B84"/>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191B84"/>
    <w:rPr>
      <w:color w:val="0000FF" w:themeColor="hyperlink"/>
      <w:u w:val="single"/>
    </w:rPr>
  </w:style>
  <w:style w:type="paragraph" w:styleId="Paragraphedeliste">
    <w:name w:val="List Paragraph"/>
    <w:basedOn w:val="Normal"/>
    <w:uiPriority w:val="34"/>
    <w:qFormat/>
    <w:rsid w:val="00016CED"/>
    <w:pPr>
      <w:ind w:left="720"/>
      <w:contextualSpacing/>
    </w:pPr>
  </w:style>
  <w:style w:type="paragraph" w:styleId="Textedebulles">
    <w:name w:val="Balloon Text"/>
    <w:basedOn w:val="Normal"/>
    <w:link w:val="TextedebullesCar"/>
    <w:uiPriority w:val="99"/>
    <w:semiHidden/>
    <w:unhideWhenUsed/>
    <w:rsid w:val="001A080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A080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SQENYLuFJ6w" TargetMode="External"/><Relationship Id="rId3" Type="http://schemas.microsoft.com/office/2007/relationships/stylesWithEffects" Target="stylesWithEffects.xml"/><Relationship Id="rId7" Type="http://schemas.openxmlformats.org/officeDocument/2006/relationships/hyperlink" Target="https://www.jr-art.net/fr/projects/ballet-les-bosquets-a-clichy-montfermei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hortfilmwire.com/fr/film/200046036/Guy-Moquet"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youtube.com/watch?v=oaNlJP6Ew78" TargetMode="External"/><Relationship Id="rId4" Type="http://schemas.openxmlformats.org/officeDocument/2006/relationships/settings" Target="settings.xml"/><Relationship Id="rId9" Type="http://schemas.openxmlformats.org/officeDocument/2006/relationships/hyperlink" Target="https://www.fondationlouisvuitton.fr/fr/collection/oeuvres/desniansky-raion"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877</Words>
  <Characters>4829</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Utilisateur</cp:lastModifiedBy>
  <cp:revision>2</cp:revision>
  <dcterms:created xsi:type="dcterms:W3CDTF">2022-10-23T15:56:00Z</dcterms:created>
  <dcterms:modified xsi:type="dcterms:W3CDTF">2022-10-23T15:56:00Z</dcterms:modified>
</cp:coreProperties>
</file>